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CCF" w:rsidRPr="00A24CCF" w:rsidRDefault="00A24CCF" w:rsidP="00335E0A">
      <w:pPr>
        <w:tabs>
          <w:tab w:val="left" w:pos="-720"/>
        </w:tabs>
        <w:jc w:val="right"/>
        <w:rPr>
          <w:b/>
          <w:sz w:val="32"/>
          <w:szCs w:val="28"/>
        </w:rPr>
      </w:pPr>
      <w:bookmarkStart w:id="0" w:name="_GoBack"/>
      <w:bookmarkEnd w:id="0"/>
      <w:r w:rsidRPr="00A24CCF">
        <w:rPr>
          <w:b/>
          <w:sz w:val="32"/>
          <w:szCs w:val="28"/>
        </w:rPr>
        <w:t xml:space="preserve"> # </w:t>
      </w:r>
      <w:r w:rsidR="00335E0A">
        <w:rPr>
          <w:b/>
          <w:sz w:val="32"/>
          <w:szCs w:val="28"/>
        </w:rPr>
        <w:t>136</w:t>
      </w:r>
      <w:r w:rsidRPr="00A24CCF">
        <w:rPr>
          <w:b/>
          <w:sz w:val="32"/>
          <w:szCs w:val="28"/>
        </w:rPr>
        <w:t>-x-20</w:t>
      </w:r>
    </w:p>
    <w:p w:rsidR="00A24CCF" w:rsidRDefault="00A24CCF" w:rsidP="008421FF">
      <w:pPr>
        <w:tabs>
          <w:tab w:val="left" w:pos="-720"/>
        </w:tabs>
        <w:jc w:val="center"/>
        <w:rPr>
          <w:b/>
          <w:sz w:val="28"/>
          <w:szCs w:val="28"/>
        </w:rPr>
      </w:pPr>
    </w:p>
    <w:p w:rsidR="00335E0A" w:rsidRDefault="007269C2" w:rsidP="007269C2">
      <w:pPr>
        <w:jc w:val="center"/>
        <w:rPr>
          <w:rFonts w:asciiTheme="majorBidi" w:hAnsiTheme="majorBidi" w:cstheme="majorBidi"/>
          <w:b/>
          <w:bCs/>
          <w:sz w:val="28"/>
          <w:szCs w:val="28"/>
        </w:rPr>
      </w:pPr>
      <w:r w:rsidRPr="00D075FA">
        <w:rPr>
          <w:rFonts w:asciiTheme="majorBidi" w:hAnsiTheme="majorBidi" w:cstheme="majorBidi"/>
          <w:b/>
          <w:bCs/>
          <w:sz w:val="28"/>
          <w:szCs w:val="28"/>
        </w:rPr>
        <w:t xml:space="preserve">A Set of Interdisciplinary Activities for Utilizing Smart Colored </w:t>
      </w:r>
    </w:p>
    <w:p w:rsidR="007269C2" w:rsidRPr="00D075FA" w:rsidRDefault="007269C2" w:rsidP="007269C2">
      <w:pPr>
        <w:jc w:val="center"/>
        <w:rPr>
          <w:rFonts w:asciiTheme="majorBidi" w:eastAsia="Calibri" w:hAnsiTheme="majorBidi" w:cstheme="majorBidi"/>
          <w:b/>
          <w:bCs/>
          <w:sz w:val="28"/>
          <w:szCs w:val="28"/>
        </w:rPr>
      </w:pPr>
      <w:r w:rsidRPr="00D075FA">
        <w:rPr>
          <w:rFonts w:asciiTheme="majorBidi" w:hAnsiTheme="majorBidi" w:cstheme="majorBidi"/>
          <w:b/>
          <w:bCs/>
          <w:sz w:val="28"/>
          <w:szCs w:val="28"/>
        </w:rPr>
        <w:t>Windows in Contemporary Architecture</w:t>
      </w:r>
    </w:p>
    <w:p w:rsidR="008421FF" w:rsidRDefault="008421FF" w:rsidP="007269C2">
      <w:pPr>
        <w:tabs>
          <w:tab w:val="left" w:pos="-720"/>
        </w:tabs>
        <w:jc w:val="center"/>
        <w:rPr>
          <w:b/>
          <w:sz w:val="28"/>
          <w:szCs w:val="28"/>
        </w:rPr>
      </w:pPr>
    </w:p>
    <w:p w:rsidR="00734125" w:rsidRPr="00C530EF" w:rsidRDefault="00734125">
      <w:pPr>
        <w:tabs>
          <w:tab w:val="left" w:pos="-720"/>
        </w:tabs>
        <w:jc w:val="center"/>
        <w:rPr>
          <w:sz w:val="28"/>
          <w:szCs w:val="28"/>
        </w:rPr>
      </w:pPr>
    </w:p>
    <w:p w:rsidR="00F235A8" w:rsidRDefault="00F235A8" w:rsidP="00F235A8">
      <w:pPr>
        <w:tabs>
          <w:tab w:val="left" w:pos="-720"/>
        </w:tabs>
        <w:jc w:val="center"/>
        <w:rPr>
          <w:sz w:val="24"/>
          <w:szCs w:val="24"/>
        </w:rPr>
      </w:pPr>
      <w:r>
        <w:rPr>
          <w:sz w:val="24"/>
          <w:szCs w:val="24"/>
        </w:rPr>
        <w:t xml:space="preserve">Negar Heidari </w:t>
      </w:r>
      <w:proofErr w:type="spellStart"/>
      <w:r>
        <w:rPr>
          <w:sz w:val="24"/>
          <w:szCs w:val="24"/>
        </w:rPr>
        <w:t>Matin</w:t>
      </w:r>
      <w:proofErr w:type="spellEnd"/>
    </w:p>
    <w:p w:rsidR="00F235A8" w:rsidRPr="00734125" w:rsidRDefault="00F235A8" w:rsidP="00F235A8">
      <w:pPr>
        <w:tabs>
          <w:tab w:val="left" w:pos="-720"/>
        </w:tabs>
        <w:jc w:val="center"/>
        <w:rPr>
          <w:sz w:val="24"/>
          <w:szCs w:val="24"/>
        </w:rPr>
      </w:pPr>
      <w:r>
        <w:rPr>
          <w:sz w:val="24"/>
          <w:szCs w:val="24"/>
        </w:rPr>
        <w:t>University of Oklahoma</w:t>
      </w:r>
    </w:p>
    <w:p w:rsidR="00F235A8" w:rsidRPr="00085560" w:rsidRDefault="008948B4" w:rsidP="00F235A8">
      <w:pPr>
        <w:tabs>
          <w:tab w:val="left" w:pos="-720"/>
        </w:tabs>
        <w:ind w:left="-180" w:firstLine="180"/>
        <w:jc w:val="center"/>
        <w:rPr>
          <w:b/>
          <w:sz w:val="24"/>
          <w:szCs w:val="24"/>
        </w:rPr>
      </w:pPr>
      <w:hyperlink r:id="rId7" w:history="1">
        <w:r w:rsidR="00F235A8" w:rsidRPr="00484D81">
          <w:rPr>
            <w:rStyle w:val="Hyperlink"/>
            <w:sz w:val="24"/>
            <w:szCs w:val="24"/>
          </w:rPr>
          <w:t>negar.matin@ou.edu</w:t>
        </w:r>
      </w:hyperlink>
      <w:r w:rsidR="00F235A8" w:rsidRPr="00085560">
        <w:rPr>
          <w:b/>
          <w:sz w:val="24"/>
          <w:szCs w:val="24"/>
        </w:rPr>
        <w:t xml:space="preserve"> </w:t>
      </w:r>
    </w:p>
    <w:p w:rsidR="00F235A8" w:rsidRDefault="00F235A8" w:rsidP="00F235A8">
      <w:pPr>
        <w:tabs>
          <w:tab w:val="left" w:pos="-720"/>
        </w:tabs>
        <w:jc w:val="center"/>
        <w:rPr>
          <w:b/>
          <w:sz w:val="24"/>
          <w:szCs w:val="24"/>
        </w:rPr>
      </w:pPr>
    </w:p>
    <w:p w:rsidR="00F235A8" w:rsidRDefault="00F235A8" w:rsidP="00F235A8">
      <w:pPr>
        <w:tabs>
          <w:tab w:val="left" w:pos="-720"/>
        </w:tabs>
        <w:jc w:val="center"/>
        <w:rPr>
          <w:sz w:val="24"/>
          <w:szCs w:val="24"/>
        </w:rPr>
      </w:pPr>
      <w:proofErr w:type="spellStart"/>
      <w:r>
        <w:rPr>
          <w:sz w:val="24"/>
          <w:szCs w:val="24"/>
        </w:rPr>
        <w:t>Forough</w:t>
      </w:r>
      <w:proofErr w:type="spellEnd"/>
      <w:r>
        <w:rPr>
          <w:sz w:val="24"/>
          <w:szCs w:val="24"/>
        </w:rPr>
        <w:t xml:space="preserve"> Z. </w:t>
      </w:r>
      <w:proofErr w:type="spellStart"/>
      <w:r>
        <w:rPr>
          <w:sz w:val="24"/>
          <w:szCs w:val="24"/>
        </w:rPr>
        <w:t>Shahraki</w:t>
      </w:r>
      <w:proofErr w:type="spellEnd"/>
    </w:p>
    <w:p w:rsidR="00F235A8" w:rsidRPr="00734125" w:rsidRDefault="00F235A8" w:rsidP="00F235A8">
      <w:pPr>
        <w:tabs>
          <w:tab w:val="left" w:pos="-720"/>
        </w:tabs>
        <w:jc w:val="center"/>
        <w:rPr>
          <w:sz w:val="24"/>
          <w:szCs w:val="24"/>
        </w:rPr>
      </w:pPr>
      <w:r>
        <w:rPr>
          <w:sz w:val="24"/>
          <w:szCs w:val="24"/>
        </w:rPr>
        <w:t>Eastern Michigan University</w:t>
      </w:r>
    </w:p>
    <w:p w:rsidR="00F235A8" w:rsidRDefault="008948B4" w:rsidP="00F235A8">
      <w:pPr>
        <w:tabs>
          <w:tab w:val="left" w:pos="-720"/>
        </w:tabs>
        <w:jc w:val="center"/>
        <w:rPr>
          <w:rStyle w:val="Hyperlink"/>
          <w:sz w:val="24"/>
          <w:szCs w:val="24"/>
        </w:rPr>
      </w:pPr>
      <w:hyperlink r:id="rId8" w:history="1">
        <w:r w:rsidR="00F235A8" w:rsidRPr="00484D81">
          <w:rPr>
            <w:rStyle w:val="Hyperlink"/>
            <w:sz w:val="24"/>
            <w:szCs w:val="24"/>
          </w:rPr>
          <w:t>fzareans@emich.edu</w:t>
        </w:r>
      </w:hyperlink>
    </w:p>
    <w:p w:rsidR="00F235A8" w:rsidRDefault="00F235A8" w:rsidP="00F235A8">
      <w:pPr>
        <w:tabs>
          <w:tab w:val="left" w:pos="-720"/>
        </w:tabs>
        <w:jc w:val="center"/>
        <w:rPr>
          <w:rStyle w:val="Hyperlink"/>
          <w:sz w:val="24"/>
          <w:szCs w:val="24"/>
        </w:rPr>
      </w:pPr>
    </w:p>
    <w:p w:rsidR="00F235A8" w:rsidRDefault="00F235A8" w:rsidP="00F235A8">
      <w:pPr>
        <w:tabs>
          <w:tab w:val="left" w:pos="-720"/>
        </w:tabs>
        <w:jc w:val="center"/>
        <w:rPr>
          <w:sz w:val="24"/>
          <w:szCs w:val="24"/>
        </w:rPr>
      </w:pPr>
      <w:r>
        <w:rPr>
          <w:sz w:val="24"/>
          <w:szCs w:val="24"/>
        </w:rPr>
        <w:t>Ali Eydgahi</w:t>
      </w:r>
    </w:p>
    <w:p w:rsidR="00F235A8" w:rsidRPr="00734125" w:rsidRDefault="00F235A8" w:rsidP="00F235A8">
      <w:pPr>
        <w:tabs>
          <w:tab w:val="left" w:pos="-720"/>
        </w:tabs>
        <w:jc w:val="center"/>
        <w:rPr>
          <w:sz w:val="24"/>
          <w:szCs w:val="24"/>
        </w:rPr>
      </w:pPr>
      <w:r>
        <w:rPr>
          <w:sz w:val="24"/>
          <w:szCs w:val="24"/>
        </w:rPr>
        <w:t>Eastern Michigan University</w:t>
      </w:r>
    </w:p>
    <w:p w:rsidR="00F235A8" w:rsidRDefault="008948B4" w:rsidP="00F235A8">
      <w:pPr>
        <w:tabs>
          <w:tab w:val="left" w:pos="-720"/>
        </w:tabs>
        <w:ind w:left="-180" w:firstLine="180"/>
        <w:jc w:val="center"/>
        <w:rPr>
          <w:b/>
          <w:sz w:val="24"/>
          <w:szCs w:val="24"/>
        </w:rPr>
      </w:pPr>
      <w:hyperlink r:id="rId9" w:history="1">
        <w:r w:rsidR="00F235A8" w:rsidRPr="001C064D">
          <w:rPr>
            <w:rStyle w:val="Hyperlink"/>
            <w:sz w:val="24"/>
            <w:szCs w:val="24"/>
          </w:rPr>
          <w:t>aeydgahi@emich.edu</w:t>
        </w:r>
      </w:hyperlink>
      <w:r w:rsidR="00F235A8" w:rsidRPr="00085560">
        <w:rPr>
          <w:b/>
          <w:sz w:val="24"/>
          <w:szCs w:val="24"/>
        </w:rPr>
        <w:t xml:space="preserve"> </w:t>
      </w:r>
    </w:p>
    <w:p w:rsidR="00F235A8" w:rsidRPr="00085560" w:rsidRDefault="00F235A8" w:rsidP="00F235A8">
      <w:pPr>
        <w:tabs>
          <w:tab w:val="left" w:pos="-720"/>
        </w:tabs>
        <w:ind w:left="-180" w:firstLine="180"/>
        <w:jc w:val="center"/>
        <w:rPr>
          <w:b/>
          <w:sz w:val="24"/>
          <w:szCs w:val="24"/>
        </w:rPr>
      </w:pPr>
    </w:p>
    <w:p w:rsidR="00A24CCF" w:rsidRDefault="00A24CCF">
      <w:pPr>
        <w:tabs>
          <w:tab w:val="left" w:pos="-720"/>
        </w:tabs>
        <w:jc w:val="center"/>
        <w:rPr>
          <w:b/>
          <w:sz w:val="24"/>
          <w:szCs w:val="24"/>
        </w:rPr>
      </w:pPr>
    </w:p>
    <w:p w:rsidR="00A24CCF" w:rsidRDefault="00A24CCF">
      <w:pPr>
        <w:tabs>
          <w:tab w:val="left" w:pos="-720"/>
        </w:tabs>
        <w:jc w:val="center"/>
        <w:rPr>
          <w:b/>
          <w:sz w:val="24"/>
          <w:szCs w:val="24"/>
        </w:rPr>
      </w:pPr>
    </w:p>
    <w:p w:rsidR="005C4F53" w:rsidRPr="00C530EF" w:rsidRDefault="005C4F53">
      <w:pPr>
        <w:tabs>
          <w:tab w:val="left" w:pos="8640"/>
        </w:tabs>
        <w:ind w:right="-360"/>
        <w:rPr>
          <w:b/>
          <w:sz w:val="24"/>
          <w:szCs w:val="24"/>
        </w:rPr>
      </w:pPr>
      <w:r w:rsidRPr="00C530EF">
        <w:rPr>
          <w:b/>
          <w:sz w:val="24"/>
          <w:szCs w:val="24"/>
        </w:rPr>
        <w:t>Abstract</w:t>
      </w:r>
    </w:p>
    <w:p w:rsidR="005121B5" w:rsidRPr="005121B5" w:rsidRDefault="005121B5">
      <w:pPr>
        <w:tabs>
          <w:tab w:val="left" w:pos="8640"/>
        </w:tabs>
        <w:ind w:right="-360"/>
        <w:rPr>
          <w:sz w:val="24"/>
          <w:szCs w:val="24"/>
        </w:rPr>
      </w:pPr>
    </w:p>
    <w:p w:rsidR="007269C2" w:rsidRPr="007269C2" w:rsidRDefault="007269C2" w:rsidP="007269C2">
      <w:pPr>
        <w:tabs>
          <w:tab w:val="left" w:pos="8640"/>
        </w:tabs>
        <w:ind w:right="-180"/>
        <w:rPr>
          <w:sz w:val="24"/>
          <w:szCs w:val="24"/>
        </w:rPr>
      </w:pPr>
      <w:r w:rsidRPr="007269C2">
        <w:rPr>
          <w:sz w:val="24"/>
          <w:szCs w:val="24"/>
        </w:rPr>
        <w:t xml:space="preserve">Collaborations between different disciplines provides unique opportunities for integrating ideas and methods, infusing skills, sharing tools, utilizing teamwork, improving cognitive abilities, and thinking critically to develop and form new knowledge and products. </w:t>
      </w:r>
    </w:p>
    <w:p w:rsidR="007269C2" w:rsidRDefault="007269C2" w:rsidP="007269C2">
      <w:pPr>
        <w:tabs>
          <w:tab w:val="left" w:pos="8640"/>
        </w:tabs>
        <w:ind w:right="-180"/>
        <w:rPr>
          <w:sz w:val="24"/>
          <w:szCs w:val="24"/>
        </w:rPr>
      </w:pPr>
    </w:p>
    <w:p w:rsidR="007269C2" w:rsidRPr="007269C2" w:rsidRDefault="007269C2" w:rsidP="007269C2">
      <w:pPr>
        <w:tabs>
          <w:tab w:val="left" w:pos="8640"/>
        </w:tabs>
        <w:ind w:right="-180"/>
        <w:rPr>
          <w:sz w:val="24"/>
          <w:szCs w:val="24"/>
        </w:rPr>
      </w:pPr>
      <w:r w:rsidRPr="007269C2">
        <w:rPr>
          <w:sz w:val="24"/>
          <w:szCs w:val="24"/>
        </w:rPr>
        <w:t xml:space="preserve">The process of designing, prototyping, and evaluating the performance of a contemporary building with smart colored windows can assist the students in architecture programs to be more involved in interdisciplinary projects that are inspired by use of knowledge from other fields. </w:t>
      </w:r>
    </w:p>
    <w:p w:rsidR="007269C2" w:rsidRDefault="007269C2" w:rsidP="007269C2">
      <w:pPr>
        <w:tabs>
          <w:tab w:val="left" w:pos="8640"/>
        </w:tabs>
        <w:ind w:right="-180"/>
        <w:rPr>
          <w:sz w:val="24"/>
          <w:szCs w:val="24"/>
        </w:rPr>
      </w:pPr>
    </w:p>
    <w:p w:rsidR="007269C2" w:rsidRPr="007269C2" w:rsidRDefault="007269C2" w:rsidP="007269C2">
      <w:pPr>
        <w:tabs>
          <w:tab w:val="left" w:pos="8640"/>
        </w:tabs>
        <w:ind w:right="-180"/>
        <w:rPr>
          <w:sz w:val="24"/>
          <w:szCs w:val="24"/>
        </w:rPr>
      </w:pPr>
      <w:r w:rsidRPr="007269C2">
        <w:rPr>
          <w:sz w:val="24"/>
          <w:szCs w:val="24"/>
        </w:rPr>
        <w:t>This paper presents interdisciplinary activities that can be used in senior design projects, independent studies, and graduate theses by both undergraduate and graduate students in architecture and interior design programs. The proposed hands-on activities include design and implementation of smart color coating for glass windows, determination of optical properties and characteristics of the colored windows by using ultraviolet-visible spectroscopy method, and performance</w:t>
      </w:r>
      <w:r w:rsidRPr="007269C2" w:rsidDel="00F92F6A">
        <w:rPr>
          <w:sz w:val="24"/>
          <w:szCs w:val="24"/>
        </w:rPr>
        <w:t xml:space="preserve"> </w:t>
      </w:r>
      <w:r w:rsidRPr="007269C2">
        <w:rPr>
          <w:sz w:val="24"/>
          <w:szCs w:val="24"/>
        </w:rPr>
        <w:t xml:space="preserve">evaluation of the designed colored windows by using Rhino software along with its Grasshopper and DIVA plug-in modules. </w:t>
      </w:r>
    </w:p>
    <w:p w:rsidR="007269C2" w:rsidRDefault="007269C2" w:rsidP="007269C2">
      <w:pPr>
        <w:tabs>
          <w:tab w:val="left" w:pos="8640"/>
        </w:tabs>
        <w:ind w:right="-180"/>
        <w:rPr>
          <w:sz w:val="24"/>
          <w:szCs w:val="24"/>
        </w:rPr>
      </w:pPr>
    </w:p>
    <w:p w:rsidR="007269C2" w:rsidRDefault="007269C2" w:rsidP="007269C2">
      <w:pPr>
        <w:tabs>
          <w:tab w:val="left" w:pos="8640"/>
        </w:tabs>
        <w:ind w:right="-180"/>
        <w:rPr>
          <w:sz w:val="24"/>
          <w:szCs w:val="24"/>
        </w:rPr>
      </w:pPr>
      <w:r w:rsidRPr="007269C2">
        <w:rPr>
          <w:sz w:val="24"/>
          <w:szCs w:val="24"/>
        </w:rPr>
        <w:t xml:space="preserve">In the proposed activities, students gain practical interdisciplinary experience by utilizing the data obtained from design and implementation in laboratory environment for testing and evaluating the design in simulation environment. These activities also improve students professional and team work skills that are crucial attributes in contemporary working environments. </w:t>
      </w:r>
    </w:p>
    <w:p w:rsidR="007269C2" w:rsidRDefault="007269C2" w:rsidP="007269C2">
      <w:pPr>
        <w:tabs>
          <w:tab w:val="left" w:pos="8640"/>
        </w:tabs>
        <w:ind w:right="-180"/>
        <w:rPr>
          <w:sz w:val="24"/>
          <w:szCs w:val="24"/>
        </w:rPr>
      </w:pPr>
    </w:p>
    <w:p w:rsidR="005C4F53" w:rsidRPr="00C530EF" w:rsidRDefault="005C4F53" w:rsidP="00A24CCF">
      <w:pPr>
        <w:tabs>
          <w:tab w:val="left" w:pos="4045"/>
        </w:tabs>
        <w:rPr>
          <w:b/>
          <w:sz w:val="24"/>
          <w:szCs w:val="24"/>
        </w:rPr>
      </w:pPr>
      <w:r w:rsidRPr="00C530EF">
        <w:rPr>
          <w:b/>
          <w:sz w:val="24"/>
          <w:szCs w:val="24"/>
        </w:rPr>
        <w:lastRenderedPageBreak/>
        <w:t>Introduction</w:t>
      </w:r>
      <w:r w:rsidR="00A24CCF">
        <w:rPr>
          <w:b/>
          <w:sz w:val="24"/>
          <w:szCs w:val="24"/>
        </w:rPr>
        <w:tab/>
      </w:r>
    </w:p>
    <w:p w:rsidR="005121B5" w:rsidRPr="005121B5" w:rsidRDefault="005121B5">
      <w:pPr>
        <w:tabs>
          <w:tab w:val="center" w:pos="4680"/>
        </w:tabs>
        <w:rPr>
          <w:sz w:val="24"/>
          <w:szCs w:val="24"/>
        </w:rPr>
      </w:pPr>
    </w:p>
    <w:p w:rsidR="007269C2" w:rsidRPr="007269C2" w:rsidRDefault="007269C2" w:rsidP="007269C2">
      <w:pPr>
        <w:tabs>
          <w:tab w:val="left" w:pos="-720"/>
        </w:tabs>
        <w:rPr>
          <w:sz w:val="24"/>
          <w:szCs w:val="24"/>
        </w:rPr>
      </w:pPr>
      <w:r w:rsidRPr="007269C2">
        <w:rPr>
          <w:sz w:val="24"/>
          <w:szCs w:val="24"/>
        </w:rPr>
        <w:t xml:space="preserve">Innovation arises from the intersections of different disciplines, as it is declared by the U.S. National Innovation Initiative </w:t>
      </w:r>
      <w:r w:rsidRPr="007269C2">
        <w:rPr>
          <w:sz w:val="24"/>
          <w:szCs w:val="24"/>
        </w:rPr>
        <w:fldChar w:fldCharType="begin"/>
      </w:r>
      <w:r w:rsidRPr="007269C2">
        <w:rPr>
          <w:sz w:val="24"/>
          <w:szCs w:val="24"/>
        </w:rPr>
        <w:instrText xml:space="preserve"> ADDIN ZOTERO_ITEM CSL_CITATION {"citationID":"3GZNFcBU","properties":{"formattedCitation":"[1]","plainCitation":"[1]","noteIndex":0},"citationItems":[{"id":3005,"uris":["http://zotero.org/users/3548479/items/BM7WAQQR"],"uri":["http://zotero.org/users/3548479/items/BM7WAQQR"],"itemData":{"id":3005,"type":"webpage","title":"Innovate America - Council on Competitiveness","URL":"https://www.compete.org/reports/all/202","accessed":{"date-parts":[["2020",7,26]]}}}],"schema":"https://github.com/citation-style-language/schema/raw/master/csl-citation.json"} </w:instrText>
      </w:r>
      <w:r w:rsidRPr="007269C2">
        <w:rPr>
          <w:sz w:val="24"/>
          <w:szCs w:val="24"/>
        </w:rPr>
        <w:fldChar w:fldCharType="separate"/>
      </w:r>
      <w:r w:rsidRPr="007269C2">
        <w:rPr>
          <w:sz w:val="24"/>
          <w:szCs w:val="24"/>
        </w:rPr>
        <w:t>[1]</w:t>
      </w:r>
      <w:r w:rsidRPr="007269C2">
        <w:rPr>
          <w:sz w:val="24"/>
          <w:szCs w:val="24"/>
        </w:rPr>
        <w:fldChar w:fldCharType="end"/>
      </w:r>
      <w:r w:rsidRPr="007269C2">
        <w:rPr>
          <w:sz w:val="24"/>
          <w:szCs w:val="24"/>
        </w:rPr>
        <w:t>. The training of students as innovative thinkers in dealing with today’s complexity of global challenges requires interdisciplinary education, which integrates information, data, techniques, tools, perspectives, concepts and theories from two or more disciplines and answers questions beyond the scope of a single discipline</w:t>
      </w:r>
      <w:r w:rsidRPr="007269C2" w:rsidDel="0003321E">
        <w:rPr>
          <w:sz w:val="24"/>
          <w:szCs w:val="24"/>
        </w:rPr>
        <w:t xml:space="preserve"> </w:t>
      </w:r>
      <w:r w:rsidRPr="007269C2">
        <w:rPr>
          <w:sz w:val="24"/>
          <w:szCs w:val="24"/>
        </w:rPr>
        <w:fldChar w:fldCharType="begin"/>
      </w:r>
      <w:r w:rsidRPr="007269C2">
        <w:rPr>
          <w:sz w:val="24"/>
          <w:szCs w:val="24"/>
        </w:rPr>
        <w:instrText xml:space="preserve"> ADDIN ZOTERO_ITEM CSL_CITATION {"citationID":"ncsUfTDE","properties":{"formattedCitation":"[3]\\uc0\\u8211{}[11]","plainCitation":"[3]–[11]","noteIndex":0},"citationItems":[{"id":3009,"uris":["http://zotero.org/users/3548479/items/BZXBYXNV"],"uri":["http://zotero.org/users/3548479/items/BZXBYXNV"],"itemData":{"id":3009,"type":"book","abstract":"Facilitating Interdisciplinary Research examines current interdisciplinary research efforts and recommends ways to stimulate and support such research.Advances in science and engineering increasingly require the collaboration of scholars from various fields. This shift is driven by the need to address complex problems that cut across traditional disciplines, and the capacity of new technologies to both transform existing disciplines and generate new ones. At the same time, however, interdisciplinary research can be impeded by policies on hiring, promotion, tenure, proposal review, and resource allocation that favor traditional disciplines.This report identifies steps that researchers, teachers, students, institutions, funding organizations, and disciplinary societies can take to more effectively conduct, facilitate, and evaluate interdisciplinary research programs and projects. Throughout the report key concepts are illustrated with case studies and results of the committees surveys of individual researchers and university provosts.","collection-number":"Book, Whole","ISBN":"0309094356","publisher":"National Academies","title":"Facilitating interdisciplinary research","URL":"http://emich.summon.serialssolutions.com/2.0.0/link/0/eLvHCXMwpV3LS8MwGA9uXtzJ-cA3RXAqUmnaNG0OIiKKHiY-OvE20jaB4azgquB_75eatGvnQfFS-ky275F8-R6_IOS5x47dGBMkDznMFI7LeUCkhyljgSexlzqck1gqz_ZTGF25t33_7lY7mVRpzDcALh-_8B-qHVTdqspz_DQ7TZ2OdIBd-ZkcfNEfDGEJHPU-gMHVJbDe6GFvz7v8r9TAPZAbVYX7B8kpG4UbcA7yA0eQIDg2jOvyUu9pxBON3l1UvADta9W7GiGo9CTXMg76jWj9jXE3nlXFK3pEKe15VaYyynMhVOyi1vn1TOf3jc5r3-qGixG-Qlo0KarfPsqjKSxk4-_wizSZyt_Z-NEm09KsiFXESCVLahTbOpS2fu4TMNqCnsJWfwGK5CciswcPLdQKHbUHhv34VHrpYNEO9luxnDcNUw3bVHbUQR0-eYYpCaarfDJlnUSLaF6okpUumhPZEuoa4loHGlP8cBntTxPVmuGoZTi6gu4vL6LzK1vvkWFzMHx9mM2wpD7z4jR2mSQkFhQnKQtjMOwox6HAxE0EpUwGYYI9ymLJKSMBlSkYrquonb1mYg1ZoI5U-pzGoZcSLBLQT-kywkBlHVc4dB3tTv3J4ce4iOVPhjWSbvzmpU20ULF1C7Xzt3exDYRSmr5TUP8Lqo1VXg","author":[{"family":"Medicine","given":"Institute","dropping-particle":"of"},{"literal":"National Academy of Sciences"},{"literal":"Committee on Facilitating Interdisciplinary Research"},{"family":"Committee on Science","given":"Engineering","suffix":"and Public Policy"},{"literal":"National Academy of Engineering"}],"issued":{"date-parts":[["2005"]]}}},{"id":2798,"uris":["http://zotero.org/users/3548479/items/J6HZU3S4"],"uri":["http://zotero.org/users/3548479/items/J6HZU3S4"],"itemData":{"id":2798,"type":"article-journal","abstract":"The book consists of six parts. Part One deals with the purposes and objectives of undergraduate education; Part Two focuses on general education; Part Three looks at specialized features of the curriculum; Part Four addresses the question of innovations; Part Five deals with institutional support; and Part Six looks ahead to the curriculum of the next century.","container-title":"Journal of Chemical Education","DOI":"10.1021/ed074p493","ISSN":"0021-9584","issue":"5","journalAbbreviation":"J. Chem. Educ.","page":"493","source":"ACS Publications","title":"Handbook of the Undergraduate Curriculum: A Comprehensive Guide to Purposes, Structures, Practices, and Change (Gaff, Jerry G.; Radcliffe, James L.)","title-short":"Handbook of the Undergraduate Curriculum","volume":"74","author":[{"family":"Hargittai","given":"Istvan"}],"issued":{"date-parts":[["1997",5,1]]}}},{"id":2995,"uris":["http://zotero.org/users/3548479/items/PB34W5E3"],"uri":["http://zotero.org/users/3548479/items/PB34W5E3"],"itemData":{"id":2995,"type":"book","collection-number":"Book, Whole","edition":"2nd","event-place":"Acton, MA","ISBN":"9780874118810","publisher":"Copley Publishing Group","publisher-place":"Acton, MA","title":"Interdisciplinary undergraduate programs: a directory","URL":"http://emich.summon.serialssolutions.com/2.0.0/link/0/eLvHCXMwjV3fa4MwED66-jLYYGMb-02fZA-zGI0aB2UMqfSlWwcO9iYujUVYFews7K_dv7JLqmsnG_RRucvJxdxdznyfALbVN41WTJimPuVpogjmbMqwSsbUi_FZYD3gEV-Ck19ZNLImY-d50oGvBhqzIsBN3ufJH2gHiVuV5xw_mz9N3Wf1B3bZZzLJcPwS4xY4-meO1XTitnqQqXVLbcuTbO0Y0h339qdbOHzUF0uu5ILoSa_62SwvSiFviFiZl1IfZSX0JdpYW71rFrseFiVHBRXCBim-VWIHNMzLhHVhf60QBw-RYqjEJE8YI27ND9RcY9bYWxSJcolJxLzaSIThAXQlOOIQOiI_ghvVTtzE9fYkJK2clcm0wgfv1Ye_FsdghMMoGBm_Bo7r1lHcdot1At28yMUp9DzGuUMtyt2pTVOf-5KZ36JCVowmeaNnoG835vm2ghewuzoyLfsfl6ApT16BplSv2578Bmx0vu4","author":[{"family":"Edwards","given":"Alan F."},{"literal":"Association for Integrative Studies"}],"issued":{"date-parts":[["1996"]]}}},{"id":2803,"uris":["http://zotero.org/users/3548479/items/CQIJH5BV"],"uri":["http://zotero.org/users/3548479/items/CQIJH5BV"],"itemData":{"id":2803,"type":"article-journal","abstract":"Architectural design is a complex process involving different actors. While studying architecture, students usually work alone, and they do not have many opportunities to collaborate with other professions. Consequently, they end up lacking the knowledge regarding other professions, as well as regarding communic42ation and collaboration with other professionals. They become too proud of themselves, which eventually prevents them from engaging in active collaboration and accepting compromises. Furthermore, it is essential for their future professional careers that architects collaborate with other professions, adopt their ideas and requirements. Such collaboration is recommended from the early stages of the design process onwards. The main focus of this article is to determine the importance of interdisciplinary collaboration in architecture projects through the process of studying architecture, the role of the architect within this process, and the manner in which decisions are usually made within an interdisciplinary team. The following research is based on the AEC Global Teamwork Course, which took place during school years 2011/2012, 2012/2013 and 2013/2014, 2013 at Stanford University under the leadership of Prof. Dr. Renate Fruchter. Students from all around the world worked together on an architectural project from its initial stages. They met twice only: at the beginning and at the end of the project, otherwise they worked on a virtual basis, using different digital tools intended for long-distance interdisciplinary collaboration. There were three case studies examined for the purposes of this article in which the main focus was placed on architects, more specifically on the challenges and the problems they were facing, the knowledge architects gained through interdisciplinary collaboration, and lessons learned in such a course that could help them with their professional careers.","container-title":"Igra ustvarjalnosti - Creativity Game","DOI":"10.15292/IU-CG.2014.02.034-042","ISSN":"2350-3637","issue":"2","page":"34-42","title":"The Role of Architect in Interdisciplinary Collaborative Design Studios","volume":"2014","author":[{"family":"Jutraz","given":"Anja"},{"family":"Zupancic","given":"Tadeja"}],"issued":{"date-parts":[["2014"]]}}},{"id":2805,"uris":["http://zotero.org/users/3548479/items/N8EL79HE"],"uri":["http://zotero.org/users/3548479/items/N8EL79HE"],"itemData":{"id":2805,"type":"book","collection-number":"Book, Whole","event-place":"Charlottesville, Va","ISBN":"9780813916781","publisher":"University Press of Virginia","publisher-place":"Charlottesville, Va","title":"Crossing boundaries: knowledge, disciplinarities, and interdisciplinarities","URL":"http://emich.summon.serialssolutions.com/2.0.0/link/0/eLvHCXMwjR3LasJAcLDxYqHQ2pa-8ZRTlWQ12d2ClBIUL7YWUvAWkuymCDWBWAW_tr_SnTXxRQseN5lHmM3sZCbzAGiTltXcOxMEcSnmu8skcoRgIYbeiKBtNxbC4bpt95j5AzIaOu-jCvyUpTGrBrjh1zT8o9oB61Yxz3FZTpp6nhQ_2DHOZNm94UegXGD_nz3W26nc6u5E6y3hjjJlukGL4z6uo4W9V3O2iDWc57-Z89bkM81yiRdkoNkj1Hc-l-ZC8dhwfSqV3exneawQ9BHWTdRbJY-ginO0iQEnG4TAe1mrIlEfvrRjMd2x0sbiWMrGWwvOiuZB5U17d83ZsaKUhVp-li2n8y2r2T8FAyspzqAi0zrURuXQhOU51D00zspqNiI91gn99Qto9nu-N2juEAyK-FKwLztyCUaapfIKGoJSS4iQRtzlnUQ6EbVD2okT9ZgyZty9BvMwmjeHAt5CbZVXjUGSO6hqcd9DVaM-7Iv7F_YFxMI","author":[{"family":"Klein","given":"Julie Thompson"}],"issued":{"date-parts":[["1996"]]}}},{"id":3022,"uris":["http://zotero.org/users/3548479/items/FZBEIVBP"],"uri":["http://zotero.org/users/3548479/items/FZBEIVBP"],"itemData":{"id":3022,"type":"article-journal","abstract":"Interdisciplinary education is becoming a hallmark strategy for preparing and providing students with the skills necessary for addressing the complexity of our contemporary built environments. In this paper, we examine how the studio model of education presents opportunities for increasing interdisciplinarity in the classroom. Specifically, we develop a pedagogical framework for examining three educational themes: establishing rigorous forms of experimentation, developing collective understanding, and generating interdisciplinary collaboration. We identify that developing collective understanding is the most challenging of the three themes to frame, implement, and achieve in the classroom, suggesting interdisciplinary studio education should focus on sharing disciplinary vocabularies and improving students' communicative techniques.","container-title":"Journal for Education in the Built Environment","DOI":"10.11120/jebe.2012.07020008","ISSN":"1747-4205","issue":"2","note":"publisher: Routledge","page":"8-25","title":"The Built Environments Laboratory: An Interdisciplinary Framework for Studio Education in the Planning and Design Disciplines","volume":"7","author":[{"family":"Yocom","given":"Ken"},{"family":"Proksch","given":"Gundula"},{"family":"Born","given":"Branden"},{"family":"Tyman","given":"Shannon K."}],"issued":{"date-parts":[["2012"]]}}},{"id":3024,"uris":["http://zotero.org/users/3548479/items/EDV9U69E"],"uri":["http://zotero.org/users/3548479/items/EDV9U69E"],"itemData":{"id":3024,"type":"article-journal","abstract":"Design studio is routinely referred to as the center of architectural education, yet surprisingly little has been published about the nature of the interaction between instructors and students in the studio environment. This article draws upon ideas such as Donald Schön's description of design as \"reflection-in-action\" and D. W. Winnicott's discovery of the foundations of creativity in the \"transitional phenomena\" of early childhood to provide a basis for understanding the emotional power of the design studio experience and the ways in which phenomena identified by psychoanalysis can emerge in the interaction of studio instructors and students.","container-title":"Journal of Architectural Education","DOI":"10.1162/104648800564608","ISSN":"1046-4883","issue":"4","note":"publisher-place: Oxford, UK\npublisher: Taylor &amp; Francis Group","page":"194-206","title":"Behind the Mask: A Psychoanalytic Perspective on Interaction in the Design Studio","volume":"53","author":[{"family":"Ochsner","given":"Jeffrey Karl"}],"issued":{"date-parts":[["2000"]]}}},{"id":3023,"uris":["http://zotero.org/users/3548479/items/PFRYFXI2"],"uri":["http://zotero.org/users/3548479/items/PFRYFXI2"],"itemData":{"id":3023,"type":"article-journal","abstract":"Today's scholar is evaluated primarily through the metric of research narrowly defined under a scientific rubric. This idea of research has become naturalized, and its ubiquity cuts across most disciplines. Research as such has become overvalued as the only arbiter of success and has led to increasingly difficult hurdles for the architecture professoriate in tenure and promotion. Instead of trying to argue that architecture is a valid exception to the rule of research, the discipline should seek to become a leader in changing and broadening how research is understood in academe.","container-title":"Journal of Architectural Education","DOI":"10.1111/j.1531-314X.2007.00127.x","ISSN":"1046-4883","issue":"1","note":"publisher: Taylor &amp; Francis Group","page":"44-53","title":"The Way We Think about the Way We Think: Architecture is a Paradigm for Reconsidering Research","volume":"61","author":[{"family":"Wortham","given":"B. D."}],"issued":{"date-parts":[["2007"]]}}},{"id":2809,"uris":["http://zotero.org/users/3548479/items/2QLJLDK6"],"uri":["http://zotero.org/users/3548479/items/2QLJLDK6"],"itemData":{"id":2809,"type":"paper-conference","abstract":"ResearchGate is a network dedicated to science and research. Connect, collaborate and discover scientific publications, jobs and conferences. All for free.","container-title":"ResearchGate","event":"The american society of engineering education conference","event-place":"Colombus, Ohio","language":"en","publisher-place":"Colombus, Ohio","title":"Comparative Analysis of Technologies Used in Responsive Building Facades","URL":"https://www.researchgate.net/publication/318213712_Comparative_Analysis_of_Technologies_Used_in_Responsive_Building_Facades","author":[{"family":"Heidari Matin","given":"N."},{"family":"Eydgahi","given":"A."},{"family":"Shyu","given":"S."}],"issued":{"date-parts":[["2017",6]]}}}],"schema":"https://github.com/citation-style-language/schema/raw/master/csl-citation.json"} </w:instrText>
      </w:r>
      <w:r w:rsidRPr="007269C2">
        <w:rPr>
          <w:sz w:val="24"/>
          <w:szCs w:val="24"/>
        </w:rPr>
        <w:fldChar w:fldCharType="separate"/>
      </w:r>
      <w:r w:rsidRPr="007269C2">
        <w:rPr>
          <w:sz w:val="24"/>
          <w:szCs w:val="24"/>
        </w:rPr>
        <w:t>[2]–[12]</w:t>
      </w:r>
      <w:r w:rsidRPr="007269C2">
        <w:rPr>
          <w:sz w:val="24"/>
          <w:szCs w:val="24"/>
        </w:rPr>
        <w:fldChar w:fldCharType="end"/>
      </w:r>
      <w:r w:rsidRPr="007269C2">
        <w:rPr>
          <w:sz w:val="24"/>
          <w:szCs w:val="24"/>
        </w:rPr>
        <w:t xml:space="preserve">. </w:t>
      </w:r>
    </w:p>
    <w:p w:rsidR="00B03D15" w:rsidRDefault="00B03D15" w:rsidP="007269C2">
      <w:pPr>
        <w:tabs>
          <w:tab w:val="left" w:pos="-720"/>
        </w:tabs>
        <w:rPr>
          <w:sz w:val="24"/>
          <w:szCs w:val="24"/>
        </w:rPr>
      </w:pPr>
    </w:p>
    <w:p w:rsidR="007269C2" w:rsidRPr="007269C2" w:rsidRDefault="007269C2" w:rsidP="00B03D15">
      <w:pPr>
        <w:tabs>
          <w:tab w:val="left" w:pos="-720"/>
        </w:tabs>
        <w:rPr>
          <w:sz w:val="24"/>
          <w:szCs w:val="24"/>
        </w:rPr>
      </w:pPr>
      <w:r w:rsidRPr="007269C2">
        <w:rPr>
          <w:sz w:val="24"/>
          <w:szCs w:val="24"/>
        </w:rPr>
        <w:t>Materials science by promoting smart materials that can improve energy efficiency, users’ comfort and well-being, and  decreasing CO</w:t>
      </w:r>
      <w:r w:rsidRPr="007269C2">
        <w:rPr>
          <w:sz w:val="24"/>
          <w:szCs w:val="24"/>
          <w:vertAlign w:val="subscript"/>
        </w:rPr>
        <w:t>2</w:t>
      </w:r>
      <w:r w:rsidRPr="007269C2">
        <w:rPr>
          <w:sz w:val="24"/>
          <w:szCs w:val="24"/>
        </w:rPr>
        <w:t xml:space="preserve"> emission in build environment can be considered as one of the frontiers in sustainability </w:t>
      </w:r>
      <w:r w:rsidRPr="007269C2">
        <w:rPr>
          <w:sz w:val="24"/>
          <w:szCs w:val="24"/>
        </w:rPr>
        <w:fldChar w:fldCharType="begin"/>
      </w:r>
      <w:r w:rsidRPr="007269C2">
        <w:rPr>
          <w:sz w:val="24"/>
          <w:szCs w:val="24"/>
        </w:rPr>
        <w:instrText xml:space="preserve"> ADDIN ZOTERO_ITEM CSL_CITATION {"citationID":"JznfQu62","properties":{"formattedCitation":"[13], [14]","plainCitation":"[13], [14]","noteIndex":0},"citationItems":[{"id":3025,"uris":["http://zotero.org/users/3548479/items/YCV5IFYH"],"uri":["http://zotero.org/users/3548479/items/YCV5IFYH"],"itemData":{"id":3025,"type":"article-journal","abstract":"Materiality — the use of various materials in architecture — has been fundamental to the design and construction of buildings, and materials science has traditionally responded to needs formulated by design, engineering and construction professionals. Material properties and processes are shaping buildings and influencing how they perform. The advent of technologies such as digital fabrication, robotics and 3D printing have not only accelerated the development of new construction solutions, but have also led to a renewed interest in materials as a catalyst for novel architectural design. In parallel, materials science has transformed from a field that explains materials to one that designs materials from the bottom up. The conflation of these two trends is giving rise to materials-based design research in which architects, engineers and materials scientists work as partners in the conception of new materials systems and their applications. This Review surveys this development for different material classes (wood, ceramics, metals, concrete, glass, synthetic composites and polymers), with an emphasis on recent trends and innovations.","container-title":"Nature Reviews Materials","DOI":"10.1038/natrevmats.2017.82","ISSN":"2058-8437","issue":"12","language":"en","note":"number: 12\npublisher: Nature Publishing Group","page":"1-19","source":"www.nature.com","title":"Materials science and architecture","volume":"2","author":[{"family":"Bechthold","given":"Martin"},{"family":"Weaver","given":"James C."}],"issued":{"date-parts":[["2017",12,5]]}}},{"id":3041,"uris":["http://zotero.org/users/3548479/items/E7U58VYC"],"uri":["http://zotero.org/users/3548479/items/E7U58VYC"],"itemData":{"id":3041,"type":"paper-conference","abstract":"A responsive facade is capable of adapting to environmental stimuli for reducing both energy consumption and carbon emissions as well as improving users’ multi-comfort. Evaluation of visual metrics can lead to designing responsive systems with more efficiency.","container-title":"2018 ASEE Annual Conference &amp; Exposition","event":"2018 ASEE Annual Conference &amp; Exposition","language":"en","source":"Zotero","title":"Evaluating Visual Comfort Metrics of Responsive Facade Systems as Educational Activities","author":[{"family":"Matin","given":"Negar Heidari"},{"family":"University","given":"Eastern Michigan"},{"family":"Eydgahi","given":"Dr Ali"},{"family":"University","given":"Eastern Michigan"},{"family":"Shyu","given":"Dr Shinming"},{"family":"University","given":"Eastern Michigan"},{"family":"Matin","given":"Dr Payam"}]}}],"schema":"https://github.com/citation-style-language/schema/raw/master/csl-citation.json"} </w:instrText>
      </w:r>
      <w:r w:rsidRPr="007269C2">
        <w:rPr>
          <w:sz w:val="24"/>
          <w:szCs w:val="24"/>
        </w:rPr>
        <w:fldChar w:fldCharType="separate"/>
      </w:r>
      <w:r w:rsidRPr="007269C2">
        <w:rPr>
          <w:sz w:val="24"/>
          <w:szCs w:val="24"/>
        </w:rPr>
        <w:t>[13]-[14]</w:t>
      </w:r>
      <w:r w:rsidRPr="007269C2">
        <w:rPr>
          <w:sz w:val="24"/>
          <w:szCs w:val="24"/>
        </w:rPr>
        <w:fldChar w:fldCharType="end"/>
      </w:r>
      <w:r w:rsidRPr="007269C2">
        <w:rPr>
          <w:sz w:val="24"/>
          <w:szCs w:val="24"/>
        </w:rPr>
        <w:t xml:space="preserve">. Working closely with materials scientists can provide an opportunity for architectures to generate, synthesize, and implement innovative sustainable ideas in design practices </w:t>
      </w:r>
      <w:r w:rsidRPr="007269C2">
        <w:rPr>
          <w:sz w:val="24"/>
          <w:szCs w:val="24"/>
        </w:rPr>
        <w:fldChar w:fldCharType="begin"/>
      </w:r>
      <w:r w:rsidRPr="007269C2">
        <w:rPr>
          <w:sz w:val="24"/>
          <w:szCs w:val="24"/>
        </w:rPr>
        <w:instrText xml:space="preserve"> ADDIN ZOTERO_ITEM CSL_CITATION {"citationID":"JdGd6kxI","properties":{"formattedCitation":"[15], [16]","plainCitation":"[15], [16]","noteIndex":0},"citationItems":[{"id":2976,"uris":["http://zotero.org/users/3548479/items/G7ZC4DDJ"],"uri":["http://zotero.org/users/3548479/items/G7ZC4DDJ"],"itemData":{"id":2976,"type":"paper-conference","abstract":"To be contemporary, buildings must employ sustainable materials and methods and synthesize them using innovation tectonic strategies. The best way to achieve this is through the intersection of analytical and design expertise that results when architects, engineers and managers work collaboratively in interdisciplinary teams. This paper outlines how a Materials Library was created and is being used to promote a greater awareness of materials and a heightened appreciation of collaboration between students of various disciplines. The first part of this presentation examines the rationale behind the Materials Library, and the second part discusses its creation by faculty at Cal Poly.","source":"Semantic Scholar","title":"Material libraries: promoting materiality and interdisciplinary collaboration","title-short":"Material libraries","author":[{"family":"Arens","given":"Robin"}],"issued":{"date-parts":[["2008"]]}}},{"id":2981,"uris":["http://zotero.org/users/3548479/items/STC2VXPT"],"uri":["http://zotero.org/users/3548479/items/STC2VXPT"],"itemData":{"id":2981,"type":"article-journal","abstract":"This paper examines how materials libraries are used as tools for interdisciplinary collaboration in 3 research projects that inhabit a disciplinary triangle between materials research, design and user needs: PhysFeel, which explores how materials collections can be used in psychological therapies; Light.Touch.Matters, a design-led project to develop new smart materials; and Hands of X, which uses materials collections to develop a bespoke prosthetics service. The paper analyses and contrasts these case studies to better understand the affordances and limitations of materials collections when used as research, translational and design tools. We conclude that in collaborations between materials researchers, designers and end users, tensions arise as a result of the primacy that each partner gives to creativity, the development of new knowledge and to solving societal problems. The use of a materials library addresses many of these issues but is not a panacea for all the problems associated with interdisciplinary working.","container-title":"Interdisciplinary Science Reviews","DOI":"10.1080/03080188.2018.1435450","ISSN":"0308-0188","issue":"1","journalAbbreviation":"Interdiscip Sci Rev","note":"PMID: 29576803\nPMCID: PMC5849223","page":"3-23","source":"PubMed Central","title":"Materials library collections as tools for interdisciplinary research","volume":"43","author":[{"family":"Wilkes","given":"S. E."},{"family":"Miodownik","given":"M. A."}],"issued":{"date-parts":[["2018",3,8]]}}}],"schema":"https://github.com/citation-style-language/schema/raw/master/csl-citation.json"} </w:instrText>
      </w:r>
      <w:r w:rsidRPr="007269C2">
        <w:rPr>
          <w:sz w:val="24"/>
          <w:szCs w:val="24"/>
        </w:rPr>
        <w:fldChar w:fldCharType="separate"/>
      </w:r>
      <w:r w:rsidRPr="007269C2">
        <w:rPr>
          <w:sz w:val="24"/>
          <w:szCs w:val="24"/>
        </w:rPr>
        <w:t>[15]-[16]</w:t>
      </w:r>
      <w:r w:rsidRPr="007269C2">
        <w:rPr>
          <w:sz w:val="24"/>
          <w:szCs w:val="24"/>
        </w:rPr>
        <w:fldChar w:fldCharType="end"/>
      </w:r>
      <w:r w:rsidRPr="007269C2">
        <w:rPr>
          <w:sz w:val="24"/>
          <w:szCs w:val="24"/>
        </w:rPr>
        <w:t xml:space="preserve">. </w:t>
      </w:r>
    </w:p>
    <w:p w:rsidR="007269C2" w:rsidRDefault="007269C2" w:rsidP="007269C2">
      <w:pPr>
        <w:tabs>
          <w:tab w:val="left" w:pos="-720"/>
        </w:tabs>
        <w:rPr>
          <w:sz w:val="24"/>
          <w:szCs w:val="24"/>
        </w:rPr>
      </w:pPr>
    </w:p>
    <w:p w:rsidR="007269C2" w:rsidRPr="007269C2" w:rsidRDefault="007269C2" w:rsidP="007269C2">
      <w:pPr>
        <w:tabs>
          <w:tab w:val="left" w:pos="-720"/>
        </w:tabs>
        <w:rPr>
          <w:sz w:val="24"/>
          <w:szCs w:val="24"/>
        </w:rPr>
      </w:pPr>
      <w:r w:rsidRPr="007269C2">
        <w:rPr>
          <w:sz w:val="24"/>
          <w:szCs w:val="24"/>
        </w:rPr>
        <w:t xml:space="preserve">The building responsive facade is one of the main contributors of providing users’ comfort and well-being in sustainable indoor environment </w:t>
      </w:r>
      <w:r w:rsidRPr="007269C2">
        <w:rPr>
          <w:sz w:val="24"/>
          <w:szCs w:val="24"/>
        </w:rPr>
        <w:fldChar w:fldCharType="begin"/>
      </w:r>
      <w:r w:rsidRPr="007269C2">
        <w:rPr>
          <w:sz w:val="24"/>
          <w:szCs w:val="24"/>
        </w:rPr>
        <w:instrText xml:space="preserve"> ADDIN ZOTERO_ITEM CSL_CITATION {"citationID":"7Zds5tB2","properties":{"formattedCitation":"[17]\\uc0\\u8211{}[20]","plainCitation":"[17]–[20]","noteIndex":0},"citationItems":[{"id":3028,"uris":["http://zotero.org/users/3548479/items/XK3REBTS"],"uri":["http://zotero.org/users/3548479/items/XK3REBTS"],"itemData":{"id":3028,"type":"article-journal","abstract":"Contemporary architecture has been deeply influenced by the urgent need for reducing harmful emissions in the atmosphere. The building sector constitutes in fact, one of the most energy consuming sectors of the world economy. Sustainable building is often directed at energy-efficient use of fossil fuels and the generation of renewable energy through technical appliances.","language":"en","page":"23","source":"Zotero","title":"The role of intelligent façades in energy conservation","author":[{"family":"Dewidar","given":"Khaled"}]}},{"id":3031,"uris":["http://zotero.org/users/3548479/items/PHATBMUW"],"uri":["http://zotero.org/users/3548479/items/PHATBMUW"],"itemData":{"id":3031,"type":"article-journal","abstract":"The paper presents a new enumerative method and tool to quantify and compare the potential contribution of kinetic and static external shading elements in buildings, in terms of dynamic measurement of daylighting. The suggested method and tool may help designers to examine the impact of various louver design and operation alternatives in the early stages of the design process. It also allows comparing the potential contribution of different dynamic louver movement scenarios to internal illuminance. This can help designers to better evaluate and compare different dynamic systems, which can be more cost effective. The method and tool are tested on a case study of an office building in a Mediterranean climate, by calculating and comparing the values of useful daylight internal illuminances in static, seasonally adjusted and dynamic louver setup scenarios in comparison to those without louvers. The results of the case study illustrate the contribution of the suggested method and tool to designing for high useful daylight levels. The case study’s illuminance evaluation shows an increase of −1.82% to 7.99%, −1.4% to 11.67% and 10.86% to 33.6% in level of the adapted useful daylight illuminances in static, seasonally adjusted and dynamic external shadings scenarios correspondingly in comparison to the no external shading scenario.","container-title":"Architectural Science Review","DOI":"10.1080/00038628.2016.1266991","ISSN":"0003-8628","issue":"2","note":"publisher: Taylor &amp; Francis\n_eprint: https://doi.org/10.1080/00038628.2016.1266991","page":"126-136","source":"Taylor and Francis+NEJM","title":"External shading in buildings: comparative analysis of daylighting performance in static and kinetic operation scenarios","title-short":"External shading in buildings","volume":"60","author":[{"family":"Grobman","given":"Yasha Jacob"},{"family":"Capeluto","given":"Isaac Guedi"},{"family":"Austern","given":"Guy"}],"issued":{"date-parts":[["2017",3,4]]}}},{"id":3033,"uris":["http://zotero.org/users/3548479/items/GBMSBE7W"],"uri":["http://zotero.org/users/3548479/items/GBMSBE7W"],"itemData":{"id":3033,"type":"article-journal","abstract":"High performance adaptive solutions are capable of responding to the dynamic nature of users and context. These innovative and dynamic systems are steadily gaining ground over ubiquitous ‘best fit’ static models. These architectural elements often ex","container-title":"Journal of Facade Design and Engineering","DOI":"10.3233/FDE-150040","ISSN":"2213-302X","issue":"2","language":"en","note":"publisher: IOS Press","page":"185-221","source":"content.iospress.com","title":"Innovations in dynamic architecture","volume":"3","author":[{"family":"Karanouh","given":"Abdulmajid"},{"family":"Kerber","given":"Ethan"}],"issued":{"date-parts":[["2015",1,1]]}}},{"id":3037,"uris":["http://zotero.org/users/3548479/items/5ZYWMJ74"],"uri":["http://zotero.org/users/3548479/items/5ZYWMJ74"],"itemData":{"id":3037,"type":"paper-conference","abstract":"Over the past decade, responsive facade systems have emerged to improve user comfort, energy consumption, and cost efficiency as they are capable of responding and adapting to environmental stimuli. Design of a responsive facade system involves various fields such as engineering, architecture, robotics, material science, mathematics, physics, structure, fabrication, and geometry in the process of design. The geometry of facades as socio-cultural design parameters affects the visual performance of facade. However, existing responsive facades are socio-culturally inert.","container-title":"2019 ASEE Annual Conference &amp; Exposition","event":"2019 ASEE Annual Conference &amp; Exposition","language":"en","source":"Zotero","title":"Learning Modules for Geometric Pattern Identification and Mathematical Modeling of Facade Systems","author":[{"family":"Matin","given":"Negar Heidari"},{"family":"Eydgahi","given":"Ali"}],"issued":{"date-parts":[["2019"]]}}}],"schema":"https://github.com/citation-style-language/schema/raw/master/csl-citation.json"} </w:instrText>
      </w:r>
      <w:r w:rsidRPr="007269C2">
        <w:rPr>
          <w:sz w:val="24"/>
          <w:szCs w:val="24"/>
        </w:rPr>
        <w:fldChar w:fldCharType="separate"/>
      </w:r>
      <w:r w:rsidRPr="007269C2">
        <w:rPr>
          <w:sz w:val="24"/>
          <w:szCs w:val="24"/>
        </w:rPr>
        <w:t>[17]–[21]</w:t>
      </w:r>
      <w:r w:rsidRPr="007269C2">
        <w:rPr>
          <w:sz w:val="24"/>
          <w:szCs w:val="24"/>
        </w:rPr>
        <w:fldChar w:fldCharType="end"/>
      </w:r>
      <w:r w:rsidRPr="007269C2">
        <w:rPr>
          <w:sz w:val="24"/>
          <w:szCs w:val="24"/>
        </w:rPr>
        <w:t xml:space="preserve">. The implementation of advanced material-based technologies have provided a capability for responsive facade systems to continuously change its own functions, features, or behavior over time in response to environmental stimuli and occupants’ preferences in order to improve facade thermal and visual performance </w:t>
      </w:r>
      <w:r w:rsidRPr="007269C2">
        <w:rPr>
          <w:sz w:val="24"/>
          <w:szCs w:val="24"/>
        </w:rPr>
        <w:fldChar w:fldCharType="begin"/>
      </w:r>
      <w:r w:rsidRPr="007269C2">
        <w:rPr>
          <w:sz w:val="24"/>
          <w:szCs w:val="24"/>
        </w:rPr>
        <w:instrText xml:space="preserve"> ADDIN ZOTERO_ITEM CSL_CITATION {"citationID":"FbsN01vH","properties":{"formattedCitation":"[22]","plainCitation":"[22]","noteIndex":0},"citationItems":[{"id":3016,"uris":["http://zotero.org/users/3548479/items/SV67C6K6"],"uri":["http://zotero.org/users/3548479/items/SV67C6K6"],"itemData":{"id":3016,"type":"article-journal","container-title":"Intelligent Buildings International","DOI":"10.1080/17508975.2019.1577213","ISSN":"1750-8975","journalAbbreviation":"Intelligent Buildings International","note":"publisher: Taylor &amp; Francis","page":"1-20","title":"Technologies used in responsive facade systems: a comparative study","author":[{"family":"Heidari Matin","given":"Negar"},{"family":"Eydgahi","given":"Ali"}],"issued":{"date-parts":[["2019",3,5]]}}}],"schema":"https://github.com/citation-style-language/schema/raw/master/csl-citation.json"} </w:instrText>
      </w:r>
      <w:r w:rsidRPr="007269C2">
        <w:rPr>
          <w:sz w:val="24"/>
          <w:szCs w:val="24"/>
        </w:rPr>
        <w:fldChar w:fldCharType="separate"/>
      </w:r>
      <w:r w:rsidRPr="007269C2">
        <w:rPr>
          <w:sz w:val="24"/>
          <w:szCs w:val="24"/>
        </w:rPr>
        <w:t>[22]</w:t>
      </w:r>
      <w:r w:rsidRPr="007269C2">
        <w:rPr>
          <w:sz w:val="24"/>
          <w:szCs w:val="24"/>
        </w:rPr>
        <w:fldChar w:fldCharType="end"/>
      </w:r>
      <w:r w:rsidRPr="007269C2">
        <w:rPr>
          <w:sz w:val="24"/>
          <w:szCs w:val="24"/>
        </w:rPr>
        <w:t>.</w:t>
      </w:r>
    </w:p>
    <w:p w:rsidR="007269C2" w:rsidRDefault="007269C2" w:rsidP="007269C2">
      <w:pPr>
        <w:tabs>
          <w:tab w:val="left" w:pos="-720"/>
        </w:tabs>
        <w:rPr>
          <w:sz w:val="24"/>
          <w:szCs w:val="24"/>
        </w:rPr>
      </w:pPr>
    </w:p>
    <w:p w:rsidR="007269C2" w:rsidRPr="007269C2" w:rsidRDefault="007269C2" w:rsidP="007269C2">
      <w:pPr>
        <w:tabs>
          <w:tab w:val="left" w:pos="-720"/>
        </w:tabs>
        <w:rPr>
          <w:sz w:val="24"/>
          <w:szCs w:val="24"/>
        </w:rPr>
      </w:pPr>
      <w:r w:rsidRPr="007269C2">
        <w:rPr>
          <w:sz w:val="24"/>
          <w:szCs w:val="24"/>
        </w:rPr>
        <w:t xml:space="preserve">Different types of smart materials such as electrochromic </w:t>
      </w:r>
      <w:r w:rsidRPr="007269C2">
        <w:rPr>
          <w:sz w:val="24"/>
          <w:szCs w:val="24"/>
        </w:rPr>
        <w:fldChar w:fldCharType="begin"/>
      </w:r>
      <w:r w:rsidRPr="007269C2">
        <w:rPr>
          <w:sz w:val="24"/>
          <w:szCs w:val="24"/>
        </w:rPr>
        <w:instrText xml:space="preserve"> ADDIN ZOTERO_ITEM CSL_CITATION {"citationID":"OOH3R0x7","properties":{"formattedCitation":"[23]\\uc0\\u8211{}[25]","plainCitation":"[23]–[25]","noteIndex":0},"citationItems":[{"id":2109,"uris":["http://zotero.org/users/3548479/items/IXWTV9TF"],"uri":["http://zotero.org/users/3548479/items/IXWTV9TF"],"itemData":{"id":2109,"type":"article-journal","abstract":"DOAJ is an online directory that indexes and provides access to quality open access, peer-reviewed journals.","container-title":"Nanophotonics","ISSN":"2192-8606, 2192-8614","issue":"1","language":"en","page":"55-73","source":"doaj.org","title":"Nanophotonics-enabled smart windows, buildings and wearables","volume":"5","author":[{"family":"Geoff","given":"Smith"},{"family":"Angus","given":"Gentle"},{"family":"Matthew","given":"Arnold"},{"family":"Michael","given":"Cortie"}],"issued":{"date-parts":[["2016",6,1]]}}},{"id":2108,"uris":["http://zotero.org/users/3548479/items/TKQYBFRQ"],"uri":["http://zotero.org/users/3548479/items/TKQYBFRQ"],"itemData":{"id":2108,"type":"article-journal","abstract":"Electrochromic (EC) smart windows are able to vary their throughput of visible light and solar energy by the application of an electrical voltage and are able to provide energy efficiency and indoor comfort in buildings. Section 1 explains why this technology is important and timely by first outlining today's precarious situation concerning increasing energy use and associated effects on the world's climate, and this section also underscores the great importance of enhancing the energy efficiency of buildings by letting them function more in harmony with the environment—particularly its varying temperature—than is possible with current mainstream technologies. This same chapter also surveys recent work on the energy savings and other benefits that are possible with EC-based technologies. Section 2 then provides some notes on the history of the EC effect and its applications. Section 3 presents a generic design for the oxide-based EC devices that are most in focus for present-day applications and research. This design includes five superimposed layers with a centrally-positioned electrolyte connecting two oxide films—at least one of which having EC properties—and with transparent electrical conductors surrounding the three-layer structure in the middle. It is emphasized that this construction can be viewed as a thin-film electrical battery whose charging state is manifested as optical absorption. Also discussed are six well known hurdles for the implementation of these EC devices, as well as a number of practical constructions of EC-based smart windows. Section 4 is an in-depth discussion of various aspects of EC oxides. It begins with a literature survey for 2007–2013, which updates earlier reviews, and is followed by a general discussion of optical and electronic effects and, specifically, on charge transfer absorption in tungsten oxide. Ionic effects are then treated with foci on the inherent nanoporosity of the important EC oxides and on the possibilities to accomplish further porosity by having suitable thin-film deposition parameters. A number of examples on the importance of the detailed deposition conditions are presented, and Section 4 ends with a presentation of the EC properties of films with compositions across the full tungsten–nickel oxide system. Section 5 is devoted to transparent electrical conductors and electrolytes, both of which are necessary in EC devices. Detailed surveys are given of transparent conductors comprising doped-oxide semiconductors, coinage metals, nanowire meshes and other alternatives, and also of electrolytes based on thin films and on polymers. Particular attention is devoted to electrolyte functionalization by nanoparticles. Section 6 considers one particular device construction: A foil that is suitable for glass lamination and which, in the author's view, holds particular promise for low-cost large-area implementation of EC smart windows. Device data are presented, and a discussion is given of quality assessment by use of 1/f noise. The “battery-type” EC device covered in the major part of this critical review is not the only alternative, and Section 7 consists of brief discussions of a number of more or less advanced alternatives such as metal hydrides, suspended particle devices, polymer-dispersed liquid crystals, reversible electroplating, and plasmonic electrochromism based on transparent conducting oxide nanoparticles. Finally, Section 8 provides a brief summary and outlook. The aim of this critical review is not only to paint a picture of the state-of-the-art for electrochromics and its applications in smart windows, but also to provide ample references to current literature of particular relevance and thereby, hopefully, an easy entrance to the research field.","container-title":"Thin Solid Films","DOI":"10.1016/j.tsf.2014.02.002","ISSN":"0040-6090","journalAbbreviation":"Thin Solid Films","page":"1-38","source":"ScienceDirect","title":"Electrochromics for smart windows: Oxide-based thin films and devices","title-short":"Electrochromics for smart windows","volume":"564","author":[{"family":"Granqvist","given":"Claes G."}],"issued":{"date-parts":[["2014",8,1]]}}},{"id":2111,"uris":["http://zotero.org/users/3548479/items/V9PJN6GB"],"uri":["http://zotero.org/users/3548479/items/V9PJN6GB"],"itemData":{"id":2111,"type":"article-journal","abstract":"Luminous environment apects related to the integration of control systems with ElectroChromic (EC) windows for non-residential buildings are analyzed. On/off and linear control strategies to reverse the EC transparency from the bleached to the coloured state, integrated with dimming and on/off artificial light control systems, are investigated as regards visual aspects. Different EC window systems are compared with a double sheet glass system equipped with different internal shading for some Italian cities in typical Mediterranean geographic areas. An integrated energy analysis program, IENUS (Integrated Energy Use Simulation), that simulates hourly thermal and luminous aspects on the base of TMYs (Typical Meteorological Years) is used as a work tool.","container-title":"Lighting Research &amp; Technology","DOI":"10.1191/1365782805li123oa","ISSN":"1477-1535","issue":"1","journalAbbreviation":"Lighting Research &amp; Technology","language":"en","page":"3-19","source":"SAGE Journals","title":"A model study of light control systems operating with Electrochromic Windows","volume":"37","author":[{"family":"Gugliermetti","given":"F"},{"family":"Bisegna","given":"F"}],"issued":{"date-parts":[["2005",3,1]]}}}],"schema":"https://github.com/citation-style-language/schema/raw/master/csl-citation.json"} </w:instrText>
      </w:r>
      <w:r w:rsidRPr="007269C2">
        <w:rPr>
          <w:sz w:val="24"/>
          <w:szCs w:val="24"/>
        </w:rPr>
        <w:fldChar w:fldCharType="separate"/>
      </w:r>
      <w:r w:rsidRPr="007269C2">
        <w:rPr>
          <w:sz w:val="24"/>
          <w:szCs w:val="24"/>
        </w:rPr>
        <w:t>[23]-[25]</w:t>
      </w:r>
      <w:r w:rsidRPr="007269C2">
        <w:rPr>
          <w:sz w:val="24"/>
          <w:szCs w:val="24"/>
        </w:rPr>
        <w:fldChar w:fldCharType="end"/>
      </w:r>
      <w:r w:rsidRPr="007269C2">
        <w:rPr>
          <w:sz w:val="24"/>
          <w:szCs w:val="24"/>
        </w:rPr>
        <w:t xml:space="preserve">, </w:t>
      </w:r>
      <w:proofErr w:type="spellStart"/>
      <w:r w:rsidRPr="007269C2">
        <w:rPr>
          <w:sz w:val="24"/>
          <w:szCs w:val="24"/>
        </w:rPr>
        <w:t>thermochromic</w:t>
      </w:r>
      <w:proofErr w:type="spellEnd"/>
      <w:r w:rsidRPr="007269C2">
        <w:rPr>
          <w:sz w:val="24"/>
          <w:szCs w:val="24"/>
        </w:rPr>
        <w:t xml:space="preserve"> </w:t>
      </w:r>
      <w:r w:rsidRPr="007269C2">
        <w:rPr>
          <w:sz w:val="24"/>
          <w:szCs w:val="24"/>
        </w:rPr>
        <w:fldChar w:fldCharType="begin"/>
      </w:r>
      <w:r w:rsidRPr="007269C2">
        <w:rPr>
          <w:sz w:val="24"/>
          <w:szCs w:val="24"/>
        </w:rPr>
        <w:instrText xml:space="preserve"> ADDIN ZOTERO_ITEM CSL_CITATION {"citationID":"SAokECry","properties":{"formattedCitation":"[26]","plainCitation":"[26]","noteIndex":0},"citationItems":[{"id":953,"uris":["http://zotero.org/users/3548479/items/TDPVGI3L"],"uri":["http://zotero.org/users/3548479/items/TDPVGI3L"],"itemData":{"id":953,"type":"article-journal","abstract":"Thermochromic VO2 has received great attention for smart window application because of its ability to control solar heat gain in response to the temperature variations. It goes through a first order reversible phase transition from the semiconductor to metallic state at critical temperature of 68°C, having higher infrared reflectance above this temperature. This paper summarizes some prominent theories behind this phase transition and presents a comprehensive review of recent progress in all-solution synthesis of VO2 thin film with a particular focus on sol-gel method. Emphasis is given to highlight different precursors exploited to prepare thin films with adjustable morphology and optimized optical properties. Actually, VO2-based coatings show good combination of integrated luminous transmittance (33.1–81.3%) and solar modulation ability (2.2–22.3%). The effect of various dopants such as tungsten, magnesium on thermochromic properties of VO2 thin films is also elaborated. These studies indicate that innovative solutions are essential to overcome the current shortcomings associated with practical application of VO2.","container-title":"Solar Energy Materials and Solar Cells","DOI":"10.1016/j.solmat.2016.08.035","ISSN":"0927-0248","journalAbbreviation":"Solar Energy Materials and Solar Cells","page":"52-65","source":"ScienceDirect","title":"Sol-gel approaches to thermochromic vanadium dioxide coating for smart glazing application","volume":"159","author":[{"family":"Seyfouri","given":"Mohammad Moein"},{"family":"Binions","given":"Russell"}],"issued":{"date-parts":[["2017",1,1]]}}}],"schema":"https://github.com/citation-style-language/schema/raw/master/csl-citation.json"} </w:instrText>
      </w:r>
      <w:r w:rsidRPr="007269C2">
        <w:rPr>
          <w:sz w:val="24"/>
          <w:szCs w:val="24"/>
        </w:rPr>
        <w:fldChar w:fldCharType="separate"/>
      </w:r>
      <w:r w:rsidRPr="007269C2">
        <w:rPr>
          <w:sz w:val="24"/>
          <w:szCs w:val="24"/>
        </w:rPr>
        <w:t>[26]</w:t>
      </w:r>
      <w:r w:rsidRPr="007269C2">
        <w:rPr>
          <w:sz w:val="24"/>
          <w:szCs w:val="24"/>
        </w:rPr>
        <w:fldChar w:fldCharType="end"/>
      </w:r>
      <w:r w:rsidRPr="007269C2">
        <w:rPr>
          <w:sz w:val="24"/>
          <w:szCs w:val="24"/>
        </w:rPr>
        <w:t xml:space="preserve">, </w:t>
      </w:r>
      <w:proofErr w:type="spellStart"/>
      <w:r w:rsidRPr="007269C2">
        <w:rPr>
          <w:sz w:val="24"/>
          <w:szCs w:val="24"/>
        </w:rPr>
        <w:t>gasochromic</w:t>
      </w:r>
      <w:proofErr w:type="spellEnd"/>
      <w:r w:rsidRPr="007269C2">
        <w:rPr>
          <w:sz w:val="24"/>
          <w:szCs w:val="24"/>
        </w:rPr>
        <w:t xml:space="preserve"> </w:t>
      </w:r>
      <w:r w:rsidRPr="007269C2">
        <w:rPr>
          <w:sz w:val="24"/>
          <w:szCs w:val="24"/>
        </w:rPr>
        <w:fldChar w:fldCharType="begin"/>
      </w:r>
      <w:r w:rsidRPr="007269C2">
        <w:rPr>
          <w:sz w:val="24"/>
          <w:szCs w:val="24"/>
        </w:rPr>
        <w:instrText xml:space="preserve"> ADDIN ZOTERO_ITEM CSL_CITATION {"citationID":"hu5HAiQn","properties":{"formattedCitation":"[27]","plainCitation":"[27]","noteIndex":0},"citationItems":[{"id":2106,"uris":["http://zotero.org/users/3548479/items/EE6ZV2ET"],"uri":["http://zotero.org/users/3548479/items/EE6ZV2ET"],"itemData":{"id":2106,"type":"article-journal","abstract":"In this paper, first of all, the configuration, optical and thermal properties of WO3-based gasochromic (GC) smart window are briefly reviewed. Subsequently, using the eQUEST building simulation program, the effect of GC smart window on the energy consumption for a commercial office building has been calculated and compared with various glazing systems currently available on the market, including SAGE@ electrochromic (EC) smart window. Simulation results indicate that the hot summer and cold winter regions are the most suitable testing grounds employing smart windows, and the decrease of HVAC loads in shanghai is 28.4% and 11.5% when using GC smart window to replace the single clear float glass and the colored absorbing double glass unit, respectively. Despite the limitation of coloration depth, GC smart window consumes less energy in Harbin than EC does. Also, according to the simulation data, there is no need to change the window’s state hourly unless the occurrence of extreme weather condition.","container-title":"Solar Energy Materials and Solar Cells","DOI":"10.1016/j.solmat.2015.09.029","ISSN":"0927-0248","journalAbbreviation":"Solar Energy Materials and Solar Cells","page":"316-323","source":"ScienceDirect","title":"Gasochromic smart window: optical and thermal properties, energy simulation and feasibility analysis","title-short":"Gasochromic smart window","volume":"144","author":[{"family":"Feng","given":"Wei"},{"family":"Zou","given":"Liping"},{"family":"Gao","given":"Guohua"},{"family":"Wu","given":"Guangming"},{"family":"Shen","given":"Jun"},{"family":"Li","given":"Wen"}],"issued":{"date-parts":[["2016",1,1]]}}}],"schema":"https://github.com/citation-style-language/schema/raw/master/csl-citation.json"} </w:instrText>
      </w:r>
      <w:r w:rsidRPr="007269C2">
        <w:rPr>
          <w:sz w:val="24"/>
          <w:szCs w:val="24"/>
        </w:rPr>
        <w:fldChar w:fldCharType="separate"/>
      </w:r>
      <w:r w:rsidRPr="007269C2">
        <w:rPr>
          <w:sz w:val="24"/>
          <w:szCs w:val="24"/>
        </w:rPr>
        <w:t>[27]</w:t>
      </w:r>
      <w:r w:rsidRPr="007269C2">
        <w:rPr>
          <w:sz w:val="24"/>
          <w:szCs w:val="24"/>
        </w:rPr>
        <w:fldChar w:fldCharType="end"/>
      </w:r>
      <w:r w:rsidRPr="007269C2">
        <w:rPr>
          <w:sz w:val="24"/>
          <w:szCs w:val="24"/>
        </w:rPr>
        <w:t xml:space="preserve">, liquid crystal </w:t>
      </w:r>
      <w:r w:rsidRPr="007269C2">
        <w:rPr>
          <w:sz w:val="24"/>
          <w:szCs w:val="24"/>
        </w:rPr>
        <w:fldChar w:fldCharType="begin"/>
      </w:r>
      <w:r w:rsidRPr="007269C2">
        <w:rPr>
          <w:sz w:val="24"/>
          <w:szCs w:val="24"/>
        </w:rPr>
        <w:instrText xml:space="preserve"> ADDIN ZOTERO_ITEM CSL_CITATION {"citationID":"e6Wjcu9R","properties":{"formattedCitation":"[28]","plainCitation":"[28]","noteIndex":0},"citationItems":[{"id":2107,"uris":["http://zotero.org/users/3548479/items/6V537DKP"],"uri":["http://zotero.org/users/3548479/items/6V537DKP"],"itemData":{"id":2107,"type":"article-journal","abstract":"A significant manufacturing cost of polymer-dispersed liquid crystal (PDLC) smart windows results from the use of indium tin oxide (ITO) as the transparent electrode. In this work, films of silver nanowires are proposed as an alternative electrode and are integrated into PDLC smart windows. Both the materials and fabrication costs of the nanowire electrodes are significantly less than that of ITO electrodes. Additionally, nanowire electrodes are shown to exhibit superior electro-optical characteristics. The transmittance of a nanowire electrode-based PDLC smart window is both higher in the on-state and lower in the off-state compared to an equivalent device fabricated using ITO. Furthermore, it is found that a lower external field strength (voltage) is required to actuate the nanowire-based smart window.","container-title":"Solar Energy Materials and Solar Cells","DOI":"10.1016/j.solmat.2014.09.006","ISSN":"0927-0248","journalAbbreviation":"Solar Energy Materials and Solar Cells","page":"337-341","source":"ScienceDirect","title":"Silver nanowire transparent electrodes for liquid crystal-based smart windows","volume":"132","author":[{"family":"Hosseinzadeh Khaligh","given":"Hadi"},{"family":"Liew","given":"Kelvin"},{"family":"Han","given":"Yining"},{"family":"Abukhdeir","given":"Nasser Mohieddin"},{"family":"Goldthorpe","given":"Irene A"}],"issued":{"date-parts":[["2015",1,1]]}}}],"schema":"https://github.com/citation-style-language/schema/raw/master/csl-citation.json"} </w:instrText>
      </w:r>
      <w:r w:rsidRPr="007269C2">
        <w:rPr>
          <w:sz w:val="24"/>
          <w:szCs w:val="24"/>
        </w:rPr>
        <w:fldChar w:fldCharType="separate"/>
      </w:r>
      <w:r w:rsidRPr="007269C2">
        <w:rPr>
          <w:sz w:val="24"/>
          <w:szCs w:val="24"/>
        </w:rPr>
        <w:t>[28]</w:t>
      </w:r>
      <w:r w:rsidRPr="007269C2">
        <w:rPr>
          <w:sz w:val="24"/>
          <w:szCs w:val="24"/>
        </w:rPr>
        <w:fldChar w:fldCharType="end"/>
      </w:r>
      <w:r w:rsidRPr="007269C2">
        <w:rPr>
          <w:sz w:val="24"/>
          <w:szCs w:val="24"/>
        </w:rPr>
        <w:t xml:space="preserve">, and photochromic </w:t>
      </w:r>
      <w:r w:rsidRPr="007269C2">
        <w:rPr>
          <w:sz w:val="24"/>
          <w:szCs w:val="24"/>
        </w:rPr>
        <w:fldChar w:fldCharType="begin"/>
      </w:r>
      <w:r w:rsidRPr="007269C2">
        <w:rPr>
          <w:sz w:val="24"/>
          <w:szCs w:val="24"/>
        </w:rPr>
        <w:instrText xml:space="preserve"> ADDIN ZOTERO_ITEM CSL_CITATION {"citationID":"GxiXDFZl","properties":{"formattedCitation":"[29]","plainCitation":"[29]","noteIndex":0},"citationItems":[{"id":2105,"uris":["http://zotero.org/users/3548479/items/J3CG7TUP"],"uri":["http://zotero.org/users/3548479/items/J3CG7TUP"],"itemData":{"id":2105,"type":"article-journal","abstract":"A novel photochromic dye (NPB)-doped ormosil matrix coating with fast spectrokinetics was studied as functional materials for smart windows. First, the NPB was modified into a reactive silylated dye (NPB-Si) by a silane coupling agent. Then, the NPB-Si was hydrolyzed and copolycondensed with methyl triethoxysilane to form the ormosil (NPB-PMS) via the sol–gel method. Finally, the photochromic ormosil matrix coating on the substrate was obtained by the following spin-coating process. Upon the activation by the UV irradiation, the ormosil coating displayed the characteristic dual absorption peaks at 504 and 628 nm, which indicated as a valuable neutral tone. The dual absorption is due to the existence of photoisomers. On the basis of the theoretical calculation, the trans–cis photoisomers displayed the longer wavelengths in visible region than those of trans–trans ones, which was due to the less coplanarity. The kinetics studies of coloration and decoloration of NPB-PMS indicated an accelerated conversion process than that of NPB-doped polystyrene coating. The improved spectrokinetics of NPB-PMS coating is ascribed to the nanoscaled cavities observed in their surfaces, which offered enough space for molecular rotation during the photochromism. Our results also demonstrated that the NPB-PMS coating had much better solvent wash-off resistance than the physically doped coating.","container-title":"Journal of Materials Science","DOI":"10.1007/s10853-013-7382-x","ISSN":"1573-4803","issue":"17","journalAbbreviation":"J Mater Sci","language":"en","page":"5862-5870","source":"Springer Link","title":"Preparation of a fast photochromic ormosil matrix coating for smart windows","volume":"48","author":[{"family":"Meng","given":"Qinghua"},{"family":"Wang","given":"Guoqing"},{"family":"Jiang","given":"Hong"},{"family":"Wang","given":"Yun"},{"family":"Xie","given":"Shaoai"}],"issued":{"date-parts":[["2013",9,1]]}}}],"schema":"https://github.com/citation-style-language/schema/raw/master/csl-citation.json"} </w:instrText>
      </w:r>
      <w:r w:rsidRPr="007269C2">
        <w:rPr>
          <w:sz w:val="24"/>
          <w:szCs w:val="24"/>
        </w:rPr>
        <w:fldChar w:fldCharType="separate"/>
      </w:r>
      <w:r w:rsidRPr="007269C2">
        <w:rPr>
          <w:sz w:val="24"/>
          <w:szCs w:val="24"/>
        </w:rPr>
        <w:t>[29]</w:t>
      </w:r>
      <w:r w:rsidRPr="007269C2">
        <w:rPr>
          <w:sz w:val="24"/>
          <w:szCs w:val="24"/>
        </w:rPr>
        <w:fldChar w:fldCharType="end"/>
      </w:r>
      <w:r w:rsidRPr="007269C2">
        <w:rPr>
          <w:sz w:val="24"/>
          <w:szCs w:val="24"/>
        </w:rPr>
        <w:t xml:space="preserve">  have been utilized to develop smart windows for responsive facade systems. The coating of photochromic materials can be applied on the surface of window glass as a thin film to provide a capability for glass to dynamically adjust its own color, transparency, and consequently its reflective properties upon exposure to various intensity of sunlight </w:t>
      </w:r>
      <w:r w:rsidRPr="007269C2">
        <w:rPr>
          <w:sz w:val="24"/>
          <w:szCs w:val="24"/>
        </w:rPr>
        <w:fldChar w:fldCharType="begin"/>
      </w:r>
      <w:r w:rsidRPr="007269C2">
        <w:rPr>
          <w:sz w:val="24"/>
          <w:szCs w:val="24"/>
        </w:rPr>
        <w:instrText xml:space="preserve"> ADDIN ZOTERO_ITEM CSL_CITATION {"citationID":"17B92gyP","properties":{"formattedCitation":"[29], [31]","plainCitation":"[29], [31]","noteIndex":0},"citationItems":[{"id":2105,"uris":["http://zotero.org/users/3548479/items/J3CG7TUP"],"uri":["http://zotero.org/users/3548479/items/J3CG7TUP"],"itemData":{"id":2105,"type":"article-journal","abstract":"A novel photochromic dye (NPB)-doped ormosil matrix coating with fast spectrokinetics was studied as functional materials for smart windows. First, the NPB was modified into a reactive silylated dye (NPB-Si) by a silane coupling agent. Then, the NPB-Si was hydrolyzed and copolycondensed with methyl triethoxysilane to form the ormosil (NPB-PMS) via the sol–gel method. Finally, the photochromic ormosil matrix coating on the substrate was obtained by the following spin-coating process. Upon the activation by the UV irradiation, the ormosil coating displayed the characteristic dual absorption peaks at 504 and 628 nm, which indicated as a valuable neutral tone. The dual absorption is due to the existence of photoisomers. On the basis of the theoretical calculation, the trans–cis photoisomers displayed the longer wavelengths in visible region than those of trans–trans ones, which was due to the less coplanarity. The kinetics studies of coloration and decoloration of NPB-PMS indicated an accelerated conversion process than that of NPB-doped polystyrene coating. The improved spectrokinetics of NPB-PMS coating is ascribed to the nanoscaled cavities observed in their surfaces, which offered enough space for molecular rotation during the photochromism. Our results also demonstrated that the NPB-PMS coating had much better solvent wash-off resistance than the physically doped coating.","container-title":"Journal of Materials Science","DOI":"10.1007/s10853-013-7382-x","ISSN":"1573-4803","issue":"17","journalAbbreviation":"J Mater Sci","language":"en","page":"5862-5870","source":"Springer Link","title":"Preparation of a fast photochromic ormosil matrix coating for smart windows","volume":"48","author":[{"family":"Meng","given":"Qinghua"},{"family":"Wang","given":"Guoqing"},{"family":"Jiang","given":"Hong"},{"family":"Wang","given":"Yun"},{"family":"Xie","given":"Shaoai"}],"issued":{"date-parts":[["2013",9,1]]}}},{"id":2110,"uris":["http://zotero.org/users/3548479/items/BQ6WE5EW"],"uri":["http://zotero.org/users/3548479/items/BQ6WE5EW"],"itemData":{"id":2110,"type":"article-journal","abstract":"Transparent photochromic (PC) films can be used for smart window applications to partially block the sunlight and provide comfort vision. However, for large area applications, the high cost and delicate manufacturing processes are the major challenges faced by the prior-art technologies. This paper reports a development of cost effective PC coatings with effective reduction of visible light transmission and total energy transmittance at tinted states. The coating material was prepared by embedding organic PC dyes, 1,2-b Naphthopyran, in sol-gel based organic-inorganic mesoporous coating matrix. The degree of crosslinking of coating matrix and types of organic groups can effectively influence the visible light transmittance and bleaching speed. Visible light transmission reduction at tinted state can be tuned from 30% to 60% by varying the dye concentration in coating and coating thickness. The thermal properties of the PC coatings are evaluated by UV–Vis-NIR and FTIR measurements and further calculation to obtain solar heat gain coefficient (G value) and thermal transmittance (U value). For a glass in thickness of 3mm coated with a PC layer in thickness of 12μm, the G value at tinted state was reduced to 0.78 as compared with a G value of 0.87 for an uncoated glass. A double glazed smart window prototype consisting of a commercial low-E glass and a PC coated glass showed G value of 0.26, and U value of 1.58 as compared to the G value of 0.87 and U value of 5.2 of a single uncoated glass. This demonstrates a significant reduction of energy transmittance through the smart window resulting in high potential energy saving for end users especially in tropical climate.","collection-title":"The 8th International Conference on Technological Advances of Thin Films &amp; Surface Coatings (ThinFilms2016)","container-title":"Surface and Coatings Technology","DOI":"10.1016/j.surfcoat.2016.10.074","ISSN":"0257-8972","journalAbbreviation":"Surface and Coatings Technology","page":"601-607","source":"ScienceDirect","title":"Sol-gel based photochromic coating for solar responsive smart window","volume":"320","author":[{"family":"Wu","given":"Linda Y. L."},{"family":"Zhao","given":"Q."},{"family":"Huang","given":"H."},{"family":"Lim","given":"R. J."}],"issued":{"date-parts":[["2017",6,25]]}}}],"schema":"https://github.com/citation-style-language/schema/raw/master/csl-citation.json"} </w:instrText>
      </w:r>
      <w:r w:rsidRPr="007269C2">
        <w:rPr>
          <w:sz w:val="24"/>
          <w:szCs w:val="24"/>
        </w:rPr>
        <w:fldChar w:fldCharType="separate"/>
      </w:r>
      <w:r w:rsidRPr="007269C2">
        <w:rPr>
          <w:sz w:val="24"/>
          <w:szCs w:val="24"/>
        </w:rPr>
        <w:t>[29]-[31]</w:t>
      </w:r>
      <w:r w:rsidRPr="007269C2">
        <w:rPr>
          <w:sz w:val="24"/>
          <w:szCs w:val="24"/>
        </w:rPr>
        <w:fldChar w:fldCharType="end"/>
      </w:r>
      <w:r w:rsidRPr="007269C2">
        <w:rPr>
          <w:sz w:val="24"/>
          <w:szCs w:val="24"/>
        </w:rPr>
        <w:t xml:space="preserve">. </w:t>
      </w:r>
    </w:p>
    <w:p w:rsidR="007269C2" w:rsidRDefault="007269C2" w:rsidP="007269C2">
      <w:pPr>
        <w:tabs>
          <w:tab w:val="left" w:pos="-720"/>
        </w:tabs>
        <w:rPr>
          <w:sz w:val="24"/>
          <w:szCs w:val="24"/>
        </w:rPr>
      </w:pPr>
    </w:p>
    <w:p w:rsidR="007269C2" w:rsidRPr="007269C2" w:rsidRDefault="007269C2" w:rsidP="007269C2">
      <w:pPr>
        <w:tabs>
          <w:tab w:val="left" w:pos="-720"/>
        </w:tabs>
        <w:rPr>
          <w:sz w:val="24"/>
          <w:szCs w:val="24"/>
        </w:rPr>
      </w:pPr>
      <w:r w:rsidRPr="007269C2">
        <w:rPr>
          <w:sz w:val="24"/>
          <w:szCs w:val="24"/>
        </w:rPr>
        <w:t xml:space="preserve">The range of colors created with photochromic materials not only decrease the transmittance of visible light, but also reduce the transmittance of ultraviolet (UV) and Infrared (IR) wavelengths, which are considered harmful to human skin, furniture materials, and paints up to 60% compared to the standard float glasses </w:t>
      </w:r>
      <w:r w:rsidRPr="007269C2">
        <w:rPr>
          <w:sz w:val="24"/>
          <w:szCs w:val="24"/>
        </w:rPr>
        <w:fldChar w:fldCharType="begin"/>
      </w:r>
      <w:r w:rsidRPr="007269C2">
        <w:rPr>
          <w:sz w:val="24"/>
          <w:szCs w:val="24"/>
        </w:rPr>
        <w:instrText xml:space="preserve"> ADDIN ZOTERO_ITEM CSL_CITATION {"citationID":"9c8KVJE2","properties":{"formattedCitation":"[29], [31], [32]","plainCitation":"[29], [31], [32]","noteIndex":0},"citationItems":[{"id":2105,"uris":["http://zotero.org/users/3548479/items/J3CG7TUP"],"uri":["http://zotero.org/users/3548479/items/J3CG7TUP"],"itemData":{"id":2105,"type":"article-journal","abstract":"A novel photochromic dye (NPB)-doped ormosil matrix coating with fast spectrokinetics was studied as functional materials for smart windows. First, the NPB was modified into a reactive silylated dye (NPB-Si) by a silane coupling agent. Then, the NPB-Si was hydrolyzed and copolycondensed with methyl triethoxysilane to form the ormosil (NPB-PMS) via the sol–gel method. Finally, the photochromic ormosil matrix coating on the substrate was obtained by the following spin-coating process. Upon the activation by the UV irradiation, the ormosil coating displayed the characteristic dual absorption peaks at 504 and 628 nm, which indicated as a valuable neutral tone. The dual absorption is due to the existence of photoisomers. On the basis of the theoretical calculation, the trans–cis photoisomers displayed the longer wavelengths in visible region than those of trans–trans ones, which was due to the less coplanarity. The kinetics studies of coloration and decoloration of NPB-PMS indicated an accelerated conversion process than that of NPB-doped polystyrene coating. The improved spectrokinetics of NPB-PMS coating is ascribed to the nanoscaled cavities observed in their surfaces, which offered enough space for molecular rotation during the photochromism. Our results also demonstrated that the NPB-PMS coating had much better solvent wash-off resistance than the physically doped coating.","container-title":"Journal of Materials Science","DOI":"10.1007/s10853-013-7382-x","ISSN":"1573-4803","issue":"17","journalAbbreviation":"J Mater Sci","language":"en","page":"5862-5870","source":"Springer Link","title":"Preparation of a fast photochromic ormosil matrix coating for smart windows","volume":"48","author":[{"family":"Meng","given":"Qinghua"},{"family":"Wang","given":"Guoqing"},{"family":"Jiang","given":"Hong"},{"family":"Wang","given":"Yun"},{"family":"Xie","given":"Shaoai"}],"issued":{"date-parts":[["2013",9,1]]}}},{"id":2110,"uris":["http://zotero.org/users/3548479/items/BQ6WE5EW"],"uri":["http://zotero.org/users/3548479/items/BQ6WE5EW"],"itemData":{"id":2110,"type":"article-journal","abstract":"Transparent photochromic (PC) films can be used for smart window applications to partially block the sunlight and provide comfort vision. However, for large area applications, the high cost and delicate manufacturing processes are the major challenges faced by the prior-art technologies. This paper reports a development of cost effective PC coatings with effective reduction of visible light transmission and total energy transmittance at tinted states. The coating material was prepared by embedding organic PC dyes, 1,2-b Naphthopyran, in sol-gel based organic-inorganic mesoporous coating matrix. The degree of crosslinking of coating matrix and types of organic groups can effectively influence the visible light transmittance and bleaching speed. Visible light transmission reduction at tinted state can be tuned from 30% to 60% by varying the dye concentration in coating and coating thickness. The thermal properties of the PC coatings are evaluated by UV–Vis-NIR and FTIR measurements and further calculation to obtain solar heat gain coefficient (G value) and thermal transmittance (U value). For a glass in thickness of 3mm coated with a PC layer in thickness of 12μm, the G value at tinted state was reduced to 0.78 as compared with a G value of 0.87 for an uncoated glass. A double glazed smart window prototype consisting of a commercial low-E glass and a PC coated glass showed G value of 0.26, and U value of 1.58 as compared to the G value of 0.87 and U value of 5.2 of a single uncoated glass. This demonstrates a significant reduction of energy transmittance through the smart window resulting in high potential energy saving for end users especially in tropical climate.","collection-title":"The 8th International Conference on Technological Advances of Thin Films &amp; Surface Coatings (ThinFilms2016)","container-title":"Surface and Coatings Technology","DOI":"10.1016/j.surfcoat.2016.10.074","ISSN":"0257-8972","journalAbbreviation":"Surface and Coatings Technology","page":"601-607","source":"ScienceDirect","title":"Sol-gel based photochromic coating for solar responsive smart window","volume":"320","author":[{"family":"Wu","given":"Linda Y. L."},{"family":"Zhao","given":"Q."},{"family":"Huang","given":"H."},{"family":"Lim","given":"R. J."}],"issued":{"date-parts":[["2017",6,25]]}}},{"id":3018,"uris":["http://zotero.org/users/3548479/items/WTPZ7VCC"],"uri":["http://zotero.org/users/3548479/items/WTPZ7VCC"],"itemData":{"id":3018,"type":"paper-conference","abstract":"Most designers of dynamic building skins that reconfigure themselves in changing conditions have utilised mechanical systems. However, when designing for dynamic responsiveness, these systems often involve intricate and high-tech mechanistic joints, actuators and control. This research investigates the possibility of the 'soft' form-changing material systems to minimise the use of 'hard' mechanical components for kinetic responsive architectural skins. The research goal is to develop a prototype system that can be used to retrofit an existing building with an application of a 'second skin' that performs well in various climate conditions and is visually compelling. This approach is tested by the prototype, namely 'Curtain'. It serves two fundamental purposes: Comfort and Cosmetic, to improve the existing interior and exterior spatial conditions. As an early proposition, the significance of this research offers a practical method for realising a 'soft' transformable architectural skin that synthesises passive cooling, manipulates sunlight and is set as an active shading device. Parametric design is used to explore and simulate these climatic and visual design constraints.","source":"Semantic Scholar","title":"Soft responsive kinetic system: An elastic transformable architectural skin for climatic and visual control","title-short":"Soft responsive kinetic system","author":[{"family":"Khoo","given":"Chin Koi"},{"family":"Burry","given":"Jane"},{"family":"Burry","given":"Mark C."}],"issued":{"date-parts":[["2011"]]}}}],"schema":"https://github.com/citation-style-language/schema/raw/master/csl-citation.json"} </w:instrText>
      </w:r>
      <w:r w:rsidRPr="007269C2">
        <w:rPr>
          <w:sz w:val="24"/>
          <w:szCs w:val="24"/>
        </w:rPr>
        <w:fldChar w:fldCharType="separate"/>
      </w:r>
      <w:r w:rsidRPr="007269C2">
        <w:rPr>
          <w:sz w:val="24"/>
          <w:szCs w:val="24"/>
        </w:rPr>
        <w:t>[29], [31]-[32]</w:t>
      </w:r>
      <w:r w:rsidRPr="007269C2">
        <w:rPr>
          <w:sz w:val="24"/>
          <w:szCs w:val="24"/>
        </w:rPr>
        <w:fldChar w:fldCharType="end"/>
      </w:r>
      <w:r w:rsidRPr="007269C2">
        <w:rPr>
          <w:sz w:val="24"/>
          <w:szCs w:val="24"/>
        </w:rPr>
        <w:t xml:space="preserve">. </w:t>
      </w:r>
    </w:p>
    <w:p w:rsidR="007269C2" w:rsidRDefault="007269C2" w:rsidP="007269C2">
      <w:pPr>
        <w:tabs>
          <w:tab w:val="left" w:pos="-720"/>
        </w:tabs>
        <w:rPr>
          <w:sz w:val="24"/>
          <w:szCs w:val="24"/>
        </w:rPr>
      </w:pPr>
    </w:p>
    <w:p w:rsidR="007269C2" w:rsidRPr="007269C2" w:rsidRDefault="007269C2" w:rsidP="007269C2">
      <w:pPr>
        <w:tabs>
          <w:tab w:val="left" w:pos="-720"/>
        </w:tabs>
        <w:rPr>
          <w:sz w:val="24"/>
          <w:szCs w:val="24"/>
        </w:rPr>
      </w:pPr>
      <w:r w:rsidRPr="007269C2">
        <w:rPr>
          <w:sz w:val="24"/>
          <w:szCs w:val="24"/>
        </w:rPr>
        <w:t xml:space="preserve">In an effort to provide students of interior design program at </w:t>
      </w:r>
      <w:r>
        <w:rPr>
          <w:sz w:val="24"/>
          <w:szCs w:val="24"/>
        </w:rPr>
        <w:t xml:space="preserve">Eastern Michigan </w:t>
      </w:r>
      <w:r w:rsidRPr="007269C2">
        <w:rPr>
          <w:sz w:val="24"/>
          <w:szCs w:val="24"/>
        </w:rPr>
        <w:t xml:space="preserve">University an opportunity to get involved in an interdisciplinary project that promotes sustainable concepts in building design, a set of hands-on modules for the process of designing, prototyping, and evaluating the performance of responsive facade system utilizing </w:t>
      </w:r>
      <w:r>
        <w:rPr>
          <w:sz w:val="24"/>
          <w:szCs w:val="24"/>
        </w:rPr>
        <w:t>smart colored windows</w:t>
      </w:r>
      <w:r w:rsidRPr="007269C2">
        <w:rPr>
          <w:sz w:val="24"/>
          <w:szCs w:val="24"/>
        </w:rPr>
        <w:t xml:space="preserve"> have been developed. The proposed modules are designed for use by both undergraduate and graduate students in architecture and interior design programs as independent studies, senior design projects, or graduate theses. </w:t>
      </w:r>
    </w:p>
    <w:p w:rsidR="005C4F53" w:rsidRPr="00DC74CC" w:rsidRDefault="005C4F53">
      <w:pPr>
        <w:tabs>
          <w:tab w:val="left" w:pos="-720"/>
        </w:tabs>
        <w:rPr>
          <w:sz w:val="24"/>
          <w:szCs w:val="24"/>
        </w:rPr>
      </w:pPr>
    </w:p>
    <w:p w:rsidR="00457981" w:rsidRDefault="00457981" w:rsidP="00457981">
      <w:pPr>
        <w:rPr>
          <w:b/>
          <w:bCs/>
          <w:sz w:val="24"/>
          <w:szCs w:val="24"/>
        </w:rPr>
      </w:pPr>
    </w:p>
    <w:p w:rsidR="00457981" w:rsidRDefault="00457981" w:rsidP="00457981">
      <w:pPr>
        <w:rPr>
          <w:b/>
          <w:sz w:val="24"/>
          <w:szCs w:val="24"/>
        </w:rPr>
      </w:pPr>
      <w:r w:rsidRPr="00457981">
        <w:rPr>
          <w:b/>
          <w:bCs/>
          <w:sz w:val="24"/>
          <w:szCs w:val="24"/>
        </w:rPr>
        <w:t>The Proposed Interdisciplinary Activities</w:t>
      </w:r>
      <w:r w:rsidRPr="00457981">
        <w:rPr>
          <w:b/>
          <w:sz w:val="24"/>
          <w:szCs w:val="24"/>
        </w:rPr>
        <w:t xml:space="preserve"> </w:t>
      </w:r>
    </w:p>
    <w:p w:rsidR="00457981" w:rsidRPr="00457981" w:rsidRDefault="00457981" w:rsidP="00457981">
      <w:pPr>
        <w:rPr>
          <w:b/>
          <w:sz w:val="24"/>
          <w:szCs w:val="24"/>
        </w:rPr>
      </w:pPr>
    </w:p>
    <w:p w:rsidR="002A6C71" w:rsidRPr="00457981" w:rsidRDefault="00457981" w:rsidP="002A6C71">
      <w:pPr>
        <w:rPr>
          <w:bCs/>
          <w:sz w:val="24"/>
          <w:szCs w:val="24"/>
        </w:rPr>
      </w:pPr>
      <w:r w:rsidRPr="00457981">
        <w:rPr>
          <w:bCs/>
          <w:sz w:val="24"/>
          <w:szCs w:val="24"/>
        </w:rPr>
        <w:t xml:space="preserve">The proposed activities consist of four modules that provide students with hands-on experience of working on the design, implementation, and performance evaluation of a </w:t>
      </w:r>
      <w:r w:rsidRPr="00457981">
        <w:rPr>
          <w:bCs/>
          <w:sz w:val="24"/>
          <w:szCs w:val="24"/>
        </w:rPr>
        <w:lastRenderedPageBreak/>
        <w:t xml:space="preserve">responsive facade system using colored windows as an interdisciplinary project. </w:t>
      </w:r>
      <w:r w:rsidR="002A6C71" w:rsidRPr="00457981">
        <w:rPr>
          <w:bCs/>
          <w:sz w:val="24"/>
          <w:szCs w:val="24"/>
        </w:rPr>
        <w:t xml:space="preserve">The relationship between the modules and the activities is demonstrated in Figure 1. </w:t>
      </w:r>
    </w:p>
    <w:p w:rsidR="002A6C71" w:rsidRDefault="002A6C71" w:rsidP="00457981">
      <w:pPr>
        <w:rPr>
          <w:bCs/>
          <w:sz w:val="24"/>
          <w:szCs w:val="24"/>
        </w:rPr>
      </w:pPr>
    </w:p>
    <w:p w:rsidR="00457981" w:rsidRPr="00457981" w:rsidRDefault="00457981" w:rsidP="00457981">
      <w:pPr>
        <w:rPr>
          <w:bCs/>
          <w:sz w:val="24"/>
          <w:szCs w:val="24"/>
        </w:rPr>
      </w:pPr>
    </w:p>
    <w:p w:rsidR="00457981" w:rsidRPr="00457981" w:rsidRDefault="00457981" w:rsidP="00457981">
      <w:pPr>
        <w:rPr>
          <w:b/>
          <w:sz w:val="24"/>
          <w:szCs w:val="24"/>
        </w:rPr>
      </w:pPr>
      <w:r w:rsidRPr="00457981">
        <w:rPr>
          <w:b/>
          <w:noProof/>
          <w:sz w:val="24"/>
          <w:szCs w:val="24"/>
        </w:rPr>
        <w:drawing>
          <wp:inline distT="0" distB="0" distL="0" distR="0" wp14:anchorId="6878CA0F" wp14:editId="7CEC92D0">
            <wp:extent cx="5715000" cy="702898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888" cy="7036224"/>
                    </a:xfrm>
                    <a:prstGeom prst="rect">
                      <a:avLst/>
                    </a:prstGeom>
                    <a:noFill/>
                    <a:ln>
                      <a:noFill/>
                    </a:ln>
                  </pic:spPr>
                </pic:pic>
              </a:graphicData>
            </a:graphic>
          </wp:inline>
        </w:drawing>
      </w:r>
      <w:r w:rsidRPr="00457981">
        <w:rPr>
          <w:b/>
          <w:sz w:val="24"/>
          <w:szCs w:val="24"/>
        </w:rPr>
        <w:t xml:space="preserve"> </w:t>
      </w:r>
    </w:p>
    <w:p w:rsidR="00457981" w:rsidRPr="00457981" w:rsidRDefault="00457981" w:rsidP="00457981">
      <w:pPr>
        <w:jc w:val="center"/>
        <w:rPr>
          <w:sz w:val="24"/>
          <w:szCs w:val="24"/>
        </w:rPr>
      </w:pPr>
      <w:r w:rsidRPr="00457981">
        <w:rPr>
          <w:sz w:val="24"/>
          <w:szCs w:val="24"/>
        </w:rPr>
        <w:t>Figure 1. The relationship between proposed hands-on modules</w:t>
      </w:r>
    </w:p>
    <w:p w:rsidR="00457981" w:rsidRPr="00457981" w:rsidRDefault="00457981" w:rsidP="00457981">
      <w:pPr>
        <w:rPr>
          <w:b/>
          <w:sz w:val="24"/>
          <w:szCs w:val="24"/>
        </w:rPr>
      </w:pPr>
    </w:p>
    <w:p w:rsidR="002A6C71" w:rsidRPr="00457981" w:rsidRDefault="002A6C71" w:rsidP="002A6C71">
      <w:pPr>
        <w:rPr>
          <w:bCs/>
          <w:sz w:val="24"/>
          <w:szCs w:val="24"/>
        </w:rPr>
      </w:pPr>
      <w:bookmarkStart w:id="1" w:name="_Hlk30280327"/>
      <w:r w:rsidRPr="00457981">
        <w:rPr>
          <w:bCs/>
          <w:sz w:val="24"/>
          <w:szCs w:val="24"/>
        </w:rPr>
        <w:lastRenderedPageBreak/>
        <w:t>The first two modules concentrate on the design and development of smart windows with photochromic coating formulation and the optical properties and characteristics of the coated glass substrates of the windows in a laboratory environment. The last two modules use the laboratory data obtained in the first two modules to design and simulate a responsive facade system with the designed smart color windows and then evaluate performance of the facade system by utilizing various software.</w:t>
      </w:r>
    </w:p>
    <w:p w:rsidR="002A6C71" w:rsidRDefault="002A6C71" w:rsidP="002A6C71">
      <w:pPr>
        <w:rPr>
          <w:bCs/>
          <w:sz w:val="24"/>
          <w:szCs w:val="24"/>
        </w:rPr>
      </w:pPr>
    </w:p>
    <w:p w:rsidR="002A6C71" w:rsidRPr="00457981" w:rsidRDefault="002A6C71" w:rsidP="002A6C71">
      <w:pPr>
        <w:rPr>
          <w:bCs/>
          <w:sz w:val="24"/>
          <w:szCs w:val="24"/>
        </w:rPr>
      </w:pPr>
      <w:r w:rsidRPr="00457981">
        <w:rPr>
          <w:bCs/>
          <w:sz w:val="24"/>
          <w:szCs w:val="24"/>
        </w:rPr>
        <w:t xml:space="preserve">The goals of the activities are: </w:t>
      </w:r>
    </w:p>
    <w:p w:rsidR="002A6C71" w:rsidRPr="00457981" w:rsidRDefault="002A6C71" w:rsidP="002A6C71">
      <w:pPr>
        <w:numPr>
          <w:ilvl w:val="0"/>
          <w:numId w:val="9"/>
        </w:numPr>
        <w:ind w:left="1080"/>
        <w:rPr>
          <w:bCs/>
          <w:sz w:val="24"/>
          <w:szCs w:val="24"/>
        </w:rPr>
      </w:pPr>
      <w:r w:rsidRPr="00457981">
        <w:rPr>
          <w:bCs/>
          <w:sz w:val="24"/>
          <w:szCs w:val="24"/>
        </w:rPr>
        <w:t>To enable students to identify smart coating materials,</w:t>
      </w:r>
    </w:p>
    <w:p w:rsidR="002A6C71" w:rsidRPr="00457981" w:rsidRDefault="002A6C71" w:rsidP="002A6C71">
      <w:pPr>
        <w:numPr>
          <w:ilvl w:val="0"/>
          <w:numId w:val="9"/>
        </w:numPr>
        <w:ind w:left="1080"/>
        <w:rPr>
          <w:bCs/>
          <w:sz w:val="24"/>
          <w:szCs w:val="24"/>
        </w:rPr>
      </w:pPr>
      <w:r w:rsidRPr="00457981">
        <w:rPr>
          <w:bCs/>
          <w:sz w:val="24"/>
          <w:szCs w:val="24"/>
        </w:rPr>
        <w:t>To enable students to understand the smart coating formulation process,</w:t>
      </w:r>
    </w:p>
    <w:p w:rsidR="002A6C71" w:rsidRPr="00457981" w:rsidRDefault="002A6C71" w:rsidP="002A6C71">
      <w:pPr>
        <w:numPr>
          <w:ilvl w:val="0"/>
          <w:numId w:val="9"/>
        </w:numPr>
        <w:ind w:left="1080"/>
        <w:rPr>
          <w:bCs/>
          <w:sz w:val="24"/>
          <w:szCs w:val="24"/>
        </w:rPr>
      </w:pPr>
      <w:r w:rsidRPr="00457981">
        <w:rPr>
          <w:bCs/>
          <w:sz w:val="24"/>
          <w:szCs w:val="24"/>
        </w:rPr>
        <w:t>To introduce optical properties and how these affect the thermal and visual performance of the facade,</w:t>
      </w:r>
    </w:p>
    <w:p w:rsidR="002A6C71" w:rsidRPr="00457981" w:rsidRDefault="002A6C71" w:rsidP="002A6C71">
      <w:pPr>
        <w:numPr>
          <w:ilvl w:val="0"/>
          <w:numId w:val="9"/>
        </w:numPr>
        <w:ind w:left="1080"/>
        <w:rPr>
          <w:bCs/>
          <w:sz w:val="24"/>
          <w:szCs w:val="24"/>
        </w:rPr>
      </w:pPr>
      <w:r w:rsidRPr="00457981">
        <w:rPr>
          <w:bCs/>
          <w:sz w:val="24"/>
          <w:szCs w:val="24"/>
        </w:rPr>
        <w:t>To enable students to characterize the optical properties of coated glass substrates using Ultraviolet-visible spectroscopy method,</w:t>
      </w:r>
    </w:p>
    <w:p w:rsidR="002A6C71" w:rsidRPr="00457981" w:rsidRDefault="002A6C71" w:rsidP="002A6C71">
      <w:pPr>
        <w:numPr>
          <w:ilvl w:val="0"/>
          <w:numId w:val="9"/>
        </w:numPr>
        <w:ind w:left="1080"/>
        <w:rPr>
          <w:bCs/>
          <w:sz w:val="24"/>
          <w:szCs w:val="24"/>
        </w:rPr>
      </w:pPr>
      <w:r w:rsidRPr="00457981">
        <w:rPr>
          <w:bCs/>
          <w:sz w:val="24"/>
          <w:szCs w:val="24"/>
        </w:rPr>
        <w:t>To improve students’ skills in evaluating the performance of colored smart windows using the optical properties,</w:t>
      </w:r>
    </w:p>
    <w:p w:rsidR="002A6C71" w:rsidRPr="00457981" w:rsidRDefault="002A6C71" w:rsidP="002A6C71">
      <w:pPr>
        <w:numPr>
          <w:ilvl w:val="0"/>
          <w:numId w:val="9"/>
        </w:numPr>
        <w:ind w:left="1080"/>
        <w:rPr>
          <w:bCs/>
          <w:sz w:val="24"/>
          <w:szCs w:val="24"/>
        </w:rPr>
      </w:pPr>
      <w:r w:rsidRPr="00457981">
        <w:rPr>
          <w:bCs/>
          <w:sz w:val="24"/>
          <w:szCs w:val="24"/>
        </w:rPr>
        <w:t>To engage students in analyzing the data obtained from the performance evaluation of a facade system with smart colored windows,</w:t>
      </w:r>
    </w:p>
    <w:p w:rsidR="002A6C71" w:rsidRPr="00457981" w:rsidRDefault="002A6C71" w:rsidP="002A6C71">
      <w:pPr>
        <w:numPr>
          <w:ilvl w:val="0"/>
          <w:numId w:val="9"/>
        </w:numPr>
        <w:ind w:left="1080"/>
        <w:rPr>
          <w:bCs/>
          <w:sz w:val="24"/>
          <w:szCs w:val="24"/>
        </w:rPr>
      </w:pPr>
      <w:r w:rsidRPr="00457981">
        <w:rPr>
          <w:bCs/>
          <w:sz w:val="24"/>
          <w:szCs w:val="24"/>
        </w:rPr>
        <w:t>To improve student’s collaboration skills in multidisciplinary groups,</w:t>
      </w:r>
    </w:p>
    <w:p w:rsidR="002A6C71" w:rsidRPr="00457981" w:rsidRDefault="002A6C71" w:rsidP="002A6C71">
      <w:pPr>
        <w:numPr>
          <w:ilvl w:val="0"/>
          <w:numId w:val="9"/>
        </w:numPr>
        <w:ind w:left="1080"/>
        <w:rPr>
          <w:bCs/>
          <w:sz w:val="24"/>
          <w:szCs w:val="24"/>
        </w:rPr>
      </w:pPr>
      <w:r w:rsidRPr="00457981">
        <w:rPr>
          <w:bCs/>
          <w:sz w:val="24"/>
          <w:szCs w:val="24"/>
        </w:rPr>
        <w:t>To increase students’ skills in written and oral presentations,</w:t>
      </w:r>
    </w:p>
    <w:p w:rsidR="002A6C71" w:rsidRDefault="002A6C71" w:rsidP="00457981">
      <w:pPr>
        <w:rPr>
          <w:b/>
          <w:bCs/>
          <w:sz w:val="24"/>
          <w:szCs w:val="24"/>
        </w:rPr>
      </w:pPr>
    </w:p>
    <w:p w:rsidR="002A6C71" w:rsidRDefault="002A6C71" w:rsidP="00457981">
      <w:pPr>
        <w:rPr>
          <w:b/>
          <w:bCs/>
          <w:sz w:val="24"/>
          <w:szCs w:val="24"/>
        </w:rPr>
      </w:pPr>
    </w:p>
    <w:p w:rsidR="00457981" w:rsidRPr="00457981" w:rsidRDefault="00457981" w:rsidP="00457981">
      <w:pPr>
        <w:rPr>
          <w:b/>
          <w:bCs/>
          <w:sz w:val="24"/>
          <w:szCs w:val="24"/>
        </w:rPr>
      </w:pPr>
      <w:r w:rsidRPr="00457981">
        <w:rPr>
          <w:b/>
          <w:bCs/>
          <w:sz w:val="24"/>
          <w:szCs w:val="24"/>
        </w:rPr>
        <w:t>Module #1: Development of coatings</w:t>
      </w:r>
    </w:p>
    <w:bookmarkEnd w:id="1"/>
    <w:p w:rsidR="00457981" w:rsidRDefault="00457981" w:rsidP="00457981">
      <w:pPr>
        <w:rPr>
          <w:b/>
          <w:sz w:val="24"/>
          <w:szCs w:val="24"/>
        </w:rPr>
      </w:pPr>
    </w:p>
    <w:p w:rsidR="00457981" w:rsidRPr="00457981" w:rsidRDefault="00457981" w:rsidP="00457981">
      <w:pPr>
        <w:rPr>
          <w:bCs/>
          <w:sz w:val="24"/>
          <w:szCs w:val="24"/>
        </w:rPr>
      </w:pPr>
      <w:r w:rsidRPr="00457981">
        <w:rPr>
          <w:bCs/>
          <w:sz w:val="24"/>
          <w:szCs w:val="24"/>
        </w:rPr>
        <w:t xml:space="preserve">The purpose of this module is to familiarize students with primary principles of coating and how these principles are applied to develop a colored glass. In this activity, students are introduced to the theoretical concepts related to coatings, photochromic dyes, and development of photochromic coating glasses prior to practical experimentation. </w:t>
      </w:r>
    </w:p>
    <w:p w:rsidR="00457981" w:rsidRDefault="00457981" w:rsidP="00457981">
      <w:pPr>
        <w:rPr>
          <w:bCs/>
          <w:sz w:val="24"/>
          <w:szCs w:val="24"/>
        </w:rPr>
      </w:pPr>
    </w:p>
    <w:p w:rsidR="00457981" w:rsidRDefault="00457981" w:rsidP="00457981">
      <w:pPr>
        <w:rPr>
          <w:bCs/>
          <w:sz w:val="24"/>
          <w:szCs w:val="24"/>
        </w:rPr>
      </w:pPr>
      <w:r w:rsidRPr="00457981">
        <w:rPr>
          <w:bCs/>
          <w:sz w:val="24"/>
          <w:szCs w:val="24"/>
        </w:rPr>
        <w:t xml:space="preserve">Coatings are thin films applied on the surfaces of objects for two primary functions, enhancement of aesthetics aspects and surface protection. They can be found everywhere from interior applications such as walls, furniture, kitchen appliances, and electronic devices to exterior uses such as facades, automobiles, power cables, air crafts, roads, etc. </w:t>
      </w:r>
      <w:r w:rsidRPr="00457981">
        <w:rPr>
          <w:bCs/>
          <w:sz w:val="24"/>
          <w:szCs w:val="24"/>
        </w:rPr>
        <w:fldChar w:fldCharType="begin"/>
      </w:r>
      <w:r w:rsidRPr="00457981">
        <w:rPr>
          <w:bCs/>
          <w:sz w:val="24"/>
          <w:szCs w:val="24"/>
        </w:rPr>
        <w:instrText xml:space="preserve"> ADDIN ZOTERO_ITEM CSL_CITATION {"citationID":"9NbvIzKh","properties":{"formattedCitation":"[33]\\uc0\\u8211{}[36]","plainCitation":"[33]–[36]","noteIndex":0},"citationItems":[{"id":2574,"uris":["http://zotero.org/users/3548479/items/YW5REJJI"],"uri":["http://zotero.org/users/3548479/items/YW5REJJI"],"itemData":{"id":2574,"type":"article-journal","container-title":"Progress in Organic Coatings","DOI":"10.1016/j.porgcoat.2019.105394","ISSN":"0300-9440","issue":"Journal Article","page":"105394","title":"Synthesis of non-isocyanate polyurethanes and their application in radiation-curable aerospace coatings","volume":"138","author":[{"family":"Zareanshahraki","given":"F."},{"family":"Asemani","given":"H. R."},{"family":"Skuza","given":"J."},{"family":"Mannari","given":"V."}],"issued":{"date-parts":[["2020"]]}}},{"id":2662,"uris":["http://zotero.org/users/3548479/items/2XCEBCJJ"],"uri":["http://zotero.org/users/3548479/items/2XCEBCJJ"],"itemData":{"id":2662,"type":"article-journal","abstract":"The binder systems of conventional thermoplastic road-marking paint (TRM) formulations typically contain a thermoplastic resin and a liquid plasticizer/toughening agent. The liquid plasticizer often migrates to the paint surface and is leached away, negatively affecting the performance during its service life. The purpose of this study was to eliminate and/or reduce the liquid plasticizer from TRMs compositions by developing a sustainable thermoplastic resin compatible with the other resin types. To this end, a series of resins were prepared by reacting two bio-renewable based compounds including rosin ester compound, RE, with different amounts of epoxidized soybean oil, ESO via an esterification reaction. Various techniques were used to characterize ESO-treated RE. A variety of TRM paints were formulated by melt blending different types of resins, including; neat rosin ester, ESO-treated RE, hydrocarbon resin, and a mixture of both, and other essential components such as fillers and glass beads. The TRM coatings were then evaluated for softening point temperature (Tsp), color difference (ΔE), luminescence factor, β, before and after the heat stability test, and accelerated weathering performance. Taber abrasion, flow resistance, and cold impact resistance of the TRM samples were also determined. The drop-on glass beads retention of various samples was evaluated by means of a standard wash-ability test. The results revealed that the use of combination of sustainable ESO-treated RE and hydrocarbon-based resins improves the physical and mechanical properties of TRM materials thereby improving the compatibility between the components and increasing the toughness of TRM materials. The results also showed improved glass beads retention in the samples containing ESO-treated RE, probably as a result of interactions between the hydroxyl groups and some residual oxirane rings of the ESO compound with the hydroxyl groups on the glass beads’ surface.","container-title":"Progress in Organic Coatings","DOI":"10.1016/j.porgcoat.2019.105454","ISSN":"0300-9440","journalAbbreviation":"Progress in Organic Coatings","language":"en","page":"105454","source":"ScienceDirect","title":"Enhancing thermoplastic road-marking paints performance using sustainable rosin ester","author":[{"family":"Mirabedini","given":"S. M."},{"family":"Zareanshahraki","given":"F."},{"family":"Mannari","given":"V."}],"issued":{"date-parts":[["2019",11,28]]}}},{"id":2940,"uris":["http://zotero.org/users/3548479/items/S3KQFCRR"],"uri":["http://zotero.org/users/3548479/items/S3KQFCRR"],"itemData":{"id":2940,"type":"article-journal","abstract":"In recent years, bio-renewable based materials have been increasingly explored as a promising replacement for petroleum-based ones used as building blocks for polymers. This trend is mainly driven by the increasing awareness and directives for the sustainable development of polymeric materials, including coatings. The lower carbon footprint compared to their petroleum counterparts and depleting known resources of petroleum makes bio-renewable materials very important for future development. However, it is very important to meticulously design polymers based on bio-renewable building blocks by leveraging their unique chemistry and functionality, to meet the demanding requirements of the final products at acceptable costs. In the present work, by combining unique features and functionalities of two low-cost commercial commodity bio-renewable based materials - Epoxidized soybean oil (ESO) and rosin – polymeric polyols with bio-renewable content &gt; 78 % by weight have been successfully developed. A series of single-component melamine-formaldehyde (MF) cured thermoset coatings have been then formulated and evaluated. Some of the prepared coatings demonstrated excellent adhesion (5B), high MEK-Double-Rubs (100–200), high gloss @ 60° (&gt;80), and promising flexibility and impact resistance properties (140−160 lb.in). The outcome of this study clearly demonstrates the suitability of these polyols as primary components of sustainable industrial coatings.","container-title":"Progress in Organic Coatings","DOI":"10.1016/j.porgcoat.2020.105725","ISSN":"0300-9440","journalAbbreviation":"Progress in Organic Coatings","language":"en","page":"105725","source":"ScienceDirect","title":"Development of sustainable polyols with high bio-renewable content and their applications in thermoset coatings","volume":"147","author":[{"family":"Zareanshahraki","given":"Forough"},{"family":"Lu","given":"Jingjing"},{"family":"Yu","given":"Shiyin"},{"family":"Kiamanesh","given":"Ali"},{"family":"Shabani","given":"Banafsheh"},{"family":"Mannari","given":"Vijay"}],"issued":{"date-parts":[["2020",10,1]]}}},{"id":263,"uris":["http://zotero.org/users/3548479/items/VKV6U8N9"],"uri":["http://zotero.org/users/3548479/items/VKV6U8N9"],"itemData":{"id":263,"type":"book","abstract":"The definitive guide to organic coatings, thoroughly revised and updated--now with coverage of a range of topics not covered in previous editions Organic Coatings: Science and Technology, Fourth Edition offers unparalleled coverageof organic coatings technology and its many applications. Written by three leading industry experts (including a new, internationally-recognized coatings scientist) it presents a systematic survey of the field, revises and updates the material from the previous edition, and features new or additional treatment of such topics as superhydrophobic, ice-phobic, antimicrobial, and self-healing coatings; sustainability, artist paints, and exterior architectural primers. making it even more relevant and useful for scientists and engineers in the field, as well as for students in coatings courses. The book incorporates up-to-date coverage of recent developments in the field with detailed discussions of the principles underlying the technology and their applications in the development, production, and uses of organic coatings. All chapters in this new edition have been updated to assure consistency and to enable extensive cross-referencing. The material presented is also applicable to the related areas of printing inks and adhesives, as well as areas within the plastics industry. This new edition Completely revises outdated chapters to ensure consistency and to enable extensive cross-referencing Correlates the empirical technology of coatings with the underlying science throughout Provides expert troubleshooting guidance for coatings scientists and technologists Features hundreds of illustrative figures and extensive references to the literature A new, internationally-recognized coatings scientist brings fresh perspective to the content. Providing a broad overview for beginners in the field of organic coatings and a handy reference for seasoned professionals, Organic Coatings: Science and Technology, Fourth Edition, gives you the information and answers you need, when you need them.","collection-number":"Book, Whole","edition":"Fourth;4;","event-place":"HOBOKEN","ISBN":"111902689X","publisher":"John Wiley","publisher-place":"HOBOKEN","title":"Organic Coatings: Science and Technology","author":[{"family":"Jones","given":"FRANK N.","suffix":"1936"}],"issued":{"date-parts":[["2017"]]}}}],"schema":"https://github.com/citation-style-language/schema/raw/master/csl-citation.json"} </w:instrText>
      </w:r>
      <w:r w:rsidRPr="00457981">
        <w:rPr>
          <w:bCs/>
          <w:sz w:val="24"/>
          <w:szCs w:val="24"/>
        </w:rPr>
        <w:fldChar w:fldCharType="separate"/>
      </w:r>
      <w:r w:rsidRPr="00457981">
        <w:rPr>
          <w:bCs/>
          <w:sz w:val="24"/>
          <w:szCs w:val="24"/>
        </w:rPr>
        <w:t>[33]–[36]</w:t>
      </w:r>
      <w:r w:rsidRPr="00457981">
        <w:rPr>
          <w:bCs/>
          <w:sz w:val="24"/>
          <w:szCs w:val="24"/>
        </w:rPr>
        <w:fldChar w:fldCharType="end"/>
      </w:r>
      <w:r w:rsidRPr="00457981">
        <w:rPr>
          <w:bCs/>
          <w:sz w:val="24"/>
          <w:szCs w:val="24"/>
        </w:rPr>
        <w:t xml:space="preserve">. </w:t>
      </w:r>
    </w:p>
    <w:p w:rsidR="00457981" w:rsidRDefault="00457981" w:rsidP="00457981">
      <w:pPr>
        <w:rPr>
          <w:bCs/>
          <w:sz w:val="24"/>
          <w:szCs w:val="24"/>
        </w:rPr>
      </w:pPr>
    </w:p>
    <w:p w:rsidR="00457981" w:rsidRDefault="00457981" w:rsidP="00457981">
      <w:pPr>
        <w:rPr>
          <w:bCs/>
          <w:sz w:val="24"/>
          <w:szCs w:val="24"/>
        </w:rPr>
      </w:pPr>
      <w:r w:rsidRPr="00457981">
        <w:rPr>
          <w:bCs/>
          <w:sz w:val="24"/>
          <w:szCs w:val="24"/>
        </w:rPr>
        <w:t xml:space="preserve">Coatings formulations usually comprise of four main ingredients </w:t>
      </w:r>
      <w:r w:rsidRPr="00457981">
        <w:rPr>
          <w:bCs/>
          <w:sz w:val="24"/>
          <w:szCs w:val="24"/>
        </w:rPr>
        <w:fldChar w:fldCharType="begin"/>
      </w:r>
      <w:r w:rsidRPr="00457981">
        <w:rPr>
          <w:bCs/>
          <w:sz w:val="24"/>
          <w:szCs w:val="24"/>
        </w:rPr>
        <w:instrText xml:space="preserve"> ADDIN ZOTERO_ITEM CSL_CITATION {"citationID":"XtS2NrC5","properties":{"formattedCitation":"[36]","plainCitation":"[36]","noteIndex":0},"citationItems":[{"id":263,"uris":["http://zotero.org/users/3548479/items/VKV6U8N9"],"uri":["http://zotero.org/users/3548479/items/VKV6U8N9"],"itemData":{"id":263,"type":"book","abstract":"The definitive guide to organic coatings, thoroughly revised and updated--now with coverage of a range of topics not covered in previous editions Organic Coatings: Science and Technology, Fourth Edition offers unparalleled coverageof organic coatings technology and its many applications. Written by three leading industry experts (including a new, internationally-recognized coatings scientist) it presents a systematic survey of the field, revises and updates the material from the previous edition, and features new or additional treatment of such topics as superhydrophobic, ice-phobic, antimicrobial, and self-healing coatings; sustainability, artist paints, and exterior architectural primers. making it even more relevant and useful for scientists and engineers in the field, as well as for students in coatings courses. The book incorporates up-to-date coverage of recent developments in the field with detailed discussions of the principles underlying the technology and their applications in the development, production, and uses of organic coatings. All chapters in this new edition have been updated to assure consistency and to enable extensive cross-referencing. The material presented is also applicable to the related areas of printing inks and adhesives, as well as areas within the plastics industry. This new edition Completely revises outdated chapters to ensure consistency and to enable extensive cross-referencing Correlates the empirical technology of coatings with the underlying science throughout Provides expert troubleshooting guidance for coatings scientists and technologists Features hundreds of illustrative figures and extensive references to the literature A new, internationally-recognized coatings scientist brings fresh perspective to the content. Providing a broad overview for beginners in the field of organic coatings and a handy reference for seasoned professionals, Organic Coatings: Science and Technology, Fourth Edition, gives you the information and answers you need, when you need them.","collection-number":"Book, Whole","edition":"Fourth;4;","event-place":"HOBOKEN","ISBN":"111902689X","publisher":"John Wiley","publisher-place":"HOBOKEN","title":"Organic Coatings: Science and Technology","author":[{"family":"Jones","given":"FRANK N.","suffix":"1936"}],"issued":{"date-parts":[["2017"]]}}}],"schema":"https://github.com/citation-style-language/schema/raw/master/csl-citation.json"} </w:instrText>
      </w:r>
      <w:r w:rsidRPr="00457981">
        <w:rPr>
          <w:bCs/>
          <w:sz w:val="24"/>
          <w:szCs w:val="24"/>
        </w:rPr>
        <w:fldChar w:fldCharType="separate"/>
      </w:r>
      <w:r w:rsidRPr="00457981">
        <w:rPr>
          <w:bCs/>
          <w:sz w:val="24"/>
          <w:szCs w:val="24"/>
        </w:rPr>
        <w:t>[36]</w:t>
      </w:r>
      <w:r w:rsidRPr="00457981">
        <w:rPr>
          <w:bCs/>
          <w:sz w:val="24"/>
          <w:szCs w:val="24"/>
        </w:rPr>
        <w:fldChar w:fldCharType="end"/>
      </w:r>
      <w:r w:rsidRPr="00457981">
        <w:rPr>
          <w:bCs/>
          <w:sz w:val="24"/>
          <w:szCs w:val="24"/>
        </w:rPr>
        <w:t xml:space="preserve">. First, a binder, which acts as a film former and holds all the ingredients together. Second, pigments and/or dyes, which provide color and opacity. Third, additives, which are used in very small quantities to enhance special properties. Finally, solvents, which are usually used to adjust the flow of the coatings. Photochromic coatings are a specific class of smart coatings, which typically contain a photochromic dye in their formulation. Photochromic dyes are in crystalline powder form that could reversibly change color when dissolved in proper solvents and exposed to ultraviolet </w:t>
      </w:r>
      <w:proofErr w:type="spellStart"/>
      <w:r w:rsidRPr="00457981">
        <w:rPr>
          <w:bCs/>
          <w:sz w:val="24"/>
          <w:szCs w:val="24"/>
        </w:rPr>
        <w:t>light.The</w:t>
      </w:r>
      <w:proofErr w:type="spellEnd"/>
      <w:r w:rsidRPr="00457981">
        <w:rPr>
          <w:bCs/>
          <w:sz w:val="24"/>
          <w:szCs w:val="24"/>
        </w:rPr>
        <w:t xml:space="preserve"> entire activities are designed to be completed within a laboratory period of about 2.5 hours as presented in Table 1. </w:t>
      </w:r>
    </w:p>
    <w:p w:rsidR="002A6C71" w:rsidRDefault="002A6C71" w:rsidP="00457981">
      <w:pPr>
        <w:rPr>
          <w:bCs/>
          <w:sz w:val="24"/>
          <w:szCs w:val="24"/>
        </w:rPr>
      </w:pPr>
    </w:p>
    <w:p w:rsidR="00457981" w:rsidRDefault="00457981" w:rsidP="00457981">
      <w:pPr>
        <w:rPr>
          <w:bCs/>
          <w:sz w:val="24"/>
          <w:szCs w:val="24"/>
        </w:rPr>
      </w:pPr>
    </w:p>
    <w:p w:rsidR="00457981" w:rsidRPr="00457981" w:rsidRDefault="00457981" w:rsidP="00457981">
      <w:pPr>
        <w:rPr>
          <w:bCs/>
          <w:sz w:val="24"/>
          <w:szCs w:val="24"/>
        </w:rPr>
      </w:pPr>
    </w:p>
    <w:p w:rsidR="00457981" w:rsidRPr="00457981" w:rsidRDefault="00457981" w:rsidP="00457981">
      <w:pPr>
        <w:jc w:val="center"/>
        <w:rPr>
          <w:bCs/>
          <w:sz w:val="24"/>
          <w:szCs w:val="24"/>
        </w:rPr>
      </w:pPr>
      <w:r w:rsidRPr="00457981">
        <w:rPr>
          <w:bCs/>
          <w:sz w:val="24"/>
          <w:szCs w:val="24"/>
        </w:rPr>
        <w:lastRenderedPageBreak/>
        <w:t>Table 1. Overview of the main experimental activities in the first module</w:t>
      </w:r>
    </w:p>
    <w:tbl>
      <w:tblPr>
        <w:tblStyle w:val="TableGrid"/>
        <w:tblW w:w="9036" w:type="dxa"/>
        <w:tblLayout w:type="fixed"/>
        <w:tblLook w:val="04A0" w:firstRow="1" w:lastRow="0" w:firstColumn="1" w:lastColumn="0" w:noHBand="0" w:noVBand="1"/>
      </w:tblPr>
      <w:tblGrid>
        <w:gridCol w:w="430"/>
        <w:gridCol w:w="7739"/>
        <w:gridCol w:w="867"/>
      </w:tblGrid>
      <w:tr w:rsidR="00457981" w:rsidRPr="00457981" w:rsidTr="007E6F30">
        <w:trPr>
          <w:trHeight w:val="725"/>
        </w:trPr>
        <w:tc>
          <w:tcPr>
            <w:tcW w:w="8169" w:type="dxa"/>
            <w:gridSpan w:val="2"/>
            <w:shd w:val="clear" w:color="auto" w:fill="D9D9D9" w:themeFill="background1" w:themeFillShade="D9"/>
            <w:vAlign w:val="center"/>
          </w:tcPr>
          <w:p w:rsidR="00457981" w:rsidRPr="00457981" w:rsidRDefault="00457981" w:rsidP="00457981">
            <w:pPr>
              <w:rPr>
                <w:bCs/>
                <w:sz w:val="24"/>
                <w:szCs w:val="24"/>
              </w:rPr>
            </w:pPr>
            <w:bookmarkStart w:id="2" w:name="_Hlk30444065"/>
            <w:r w:rsidRPr="00457981">
              <w:rPr>
                <w:bCs/>
                <w:sz w:val="24"/>
                <w:szCs w:val="24"/>
              </w:rPr>
              <w:t xml:space="preserve">                           Activity #1: Description</w:t>
            </w:r>
          </w:p>
        </w:tc>
        <w:tc>
          <w:tcPr>
            <w:tcW w:w="867" w:type="dxa"/>
            <w:shd w:val="clear" w:color="auto" w:fill="D9D9D9" w:themeFill="background1" w:themeFillShade="D9"/>
            <w:vAlign w:val="center"/>
          </w:tcPr>
          <w:p w:rsidR="00457981" w:rsidRPr="00457981" w:rsidRDefault="00457981" w:rsidP="00457981">
            <w:pPr>
              <w:rPr>
                <w:bCs/>
                <w:sz w:val="24"/>
                <w:szCs w:val="24"/>
              </w:rPr>
            </w:pPr>
            <w:r w:rsidRPr="00457981">
              <w:rPr>
                <w:bCs/>
                <w:sz w:val="24"/>
                <w:szCs w:val="24"/>
              </w:rPr>
              <w:t>Time</w:t>
            </w:r>
          </w:p>
          <w:p w:rsidR="00457981" w:rsidRPr="00457981" w:rsidRDefault="00457981" w:rsidP="00457981">
            <w:pPr>
              <w:rPr>
                <w:bCs/>
                <w:sz w:val="24"/>
                <w:szCs w:val="24"/>
              </w:rPr>
            </w:pPr>
            <w:r w:rsidRPr="00457981">
              <w:rPr>
                <w:bCs/>
                <w:sz w:val="24"/>
                <w:szCs w:val="24"/>
              </w:rPr>
              <w:t>(min)</w:t>
            </w:r>
          </w:p>
        </w:tc>
      </w:tr>
      <w:tr w:rsidR="00457981" w:rsidRPr="00457981" w:rsidTr="007E6F30">
        <w:trPr>
          <w:trHeight w:val="836"/>
        </w:trPr>
        <w:tc>
          <w:tcPr>
            <w:tcW w:w="430" w:type="dxa"/>
            <w:vAlign w:val="center"/>
          </w:tcPr>
          <w:p w:rsidR="00457981" w:rsidRPr="00457981" w:rsidRDefault="00457981" w:rsidP="00457981">
            <w:pPr>
              <w:rPr>
                <w:bCs/>
                <w:sz w:val="24"/>
                <w:szCs w:val="24"/>
              </w:rPr>
            </w:pPr>
            <w:r w:rsidRPr="00457981">
              <w:rPr>
                <w:bCs/>
                <w:sz w:val="24"/>
                <w:szCs w:val="24"/>
              </w:rPr>
              <w:t>1</w:t>
            </w:r>
          </w:p>
        </w:tc>
        <w:tc>
          <w:tcPr>
            <w:tcW w:w="7739" w:type="dxa"/>
            <w:vAlign w:val="center"/>
          </w:tcPr>
          <w:p w:rsidR="00457981" w:rsidRPr="00457981" w:rsidRDefault="00457981" w:rsidP="00457981">
            <w:pPr>
              <w:rPr>
                <w:bCs/>
                <w:sz w:val="24"/>
                <w:szCs w:val="24"/>
              </w:rPr>
            </w:pPr>
            <w:r w:rsidRPr="00457981">
              <w:rPr>
                <w:bCs/>
                <w:sz w:val="24"/>
                <w:szCs w:val="24"/>
              </w:rPr>
              <w:t>Introduce students to coatings, photochromic dyes, color perception, and smart windows through a brief lecture</w:t>
            </w:r>
          </w:p>
        </w:tc>
        <w:tc>
          <w:tcPr>
            <w:tcW w:w="867" w:type="dxa"/>
            <w:vAlign w:val="center"/>
          </w:tcPr>
          <w:p w:rsidR="00457981" w:rsidRPr="00457981" w:rsidRDefault="00457981" w:rsidP="00457981">
            <w:pPr>
              <w:rPr>
                <w:bCs/>
                <w:sz w:val="24"/>
                <w:szCs w:val="24"/>
              </w:rPr>
            </w:pPr>
            <w:r w:rsidRPr="00457981">
              <w:rPr>
                <w:bCs/>
                <w:sz w:val="24"/>
                <w:szCs w:val="24"/>
              </w:rPr>
              <w:t xml:space="preserve">    30</w:t>
            </w:r>
          </w:p>
        </w:tc>
      </w:tr>
      <w:tr w:rsidR="00457981" w:rsidRPr="00457981" w:rsidTr="007E6F30">
        <w:trPr>
          <w:trHeight w:val="899"/>
        </w:trPr>
        <w:tc>
          <w:tcPr>
            <w:tcW w:w="430" w:type="dxa"/>
            <w:vAlign w:val="center"/>
          </w:tcPr>
          <w:p w:rsidR="00457981" w:rsidRPr="00457981" w:rsidRDefault="00457981" w:rsidP="00457981">
            <w:pPr>
              <w:rPr>
                <w:bCs/>
                <w:sz w:val="24"/>
                <w:szCs w:val="24"/>
              </w:rPr>
            </w:pPr>
            <w:r w:rsidRPr="00457981">
              <w:rPr>
                <w:bCs/>
                <w:sz w:val="24"/>
                <w:szCs w:val="24"/>
              </w:rPr>
              <w:t>2</w:t>
            </w:r>
          </w:p>
        </w:tc>
        <w:tc>
          <w:tcPr>
            <w:tcW w:w="7739" w:type="dxa"/>
            <w:vAlign w:val="center"/>
          </w:tcPr>
          <w:p w:rsidR="00457981" w:rsidRPr="00457981" w:rsidRDefault="00457981" w:rsidP="00457981">
            <w:pPr>
              <w:rPr>
                <w:bCs/>
                <w:sz w:val="24"/>
                <w:szCs w:val="24"/>
              </w:rPr>
            </w:pPr>
            <w:r w:rsidRPr="00457981">
              <w:rPr>
                <w:bCs/>
                <w:sz w:val="24"/>
                <w:szCs w:val="24"/>
              </w:rPr>
              <w:t>Describe the safety lab rules, and experimental procedure; assign students into groups and distribute tasks among group members</w:t>
            </w:r>
          </w:p>
        </w:tc>
        <w:tc>
          <w:tcPr>
            <w:tcW w:w="867" w:type="dxa"/>
            <w:vAlign w:val="center"/>
          </w:tcPr>
          <w:p w:rsidR="00457981" w:rsidRPr="00457981" w:rsidRDefault="00457981" w:rsidP="00457981">
            <w:pPr>
              <w:rPr>
                <w:bCs/>
                <w:sz w:val="24"/>
                <w:szCs w:val="24"/>
              </w:rPr>
            </w:pPr>
            <w:r w:rsidRPr="00457981">
              <w:rPr>
                <w:bCs/>
                <w:sz w:val="24"/>
                <w:szCs w:val="24"/>
              </w:rPr>
              <w:t xml:space="preserve">    15</w:t>
            </w:r>
          </w:p>
        </w:tc>
      </w:tr>
      <w:tr w:rsidR="00457981" w:rsidRPr="00457981" w:rsidTr="007E6F30">
        <w:trPr>
          <w:trHeight w:val="521"/>
        </w:trPr>
        <w:tc>
          <w:tcPr>
            <w:tcW w:w="430" w:type="dxa"/>
            <w:vAlign w:val="center"/>
          </w:tcPr>
          <w:p w:rsidR="00457981" w:rsidRPr="00457981" w:rsidRDefault="00457981" w:rsidP="00457981">
            <w:pPr>
              <w:rPr>
                <w:bCs/>
                <w:sz w:val="24"/>
                <w:szCs w:val="24"/>
              </w:rPr>
            </w:pPr>
            <w:r w:rsidRPr="00457981">
              <w:rPr>
                <w:bCs/>
                <w:sz w:val="24"/>
                <w:szCs w:val="24"/>
              </w:rPr>
              <w:t>3</w:t>
            </w:r>
          </w:p>
        </w:tc>
        <w:tc>
          <w:tcPr>
            <w:tcW w:w="7739" w:type="dxa"/>
            <w:vAlign w:val="center"/>
          </w:tcPr>
          <w:p w:rsidR="00457981" w:rsidRPr="00457981" w:rsidRDefault="00457981" w:rsidP="00457981">
            <w:pPr>
              <w:rPr>
                <w:bCs/>
                <w:sz w:val="24"/>
                <w:szCs w:val="24"/>
              </w:rPr>
            </w:pPr>
            <w:r w:rsidRPr="00457981">
              <w:rPr>
                <w:bCs/>
                <w:sz w:val="24"/>
                <w:szCs w:val="24"/>
              </w:rPr>
              <w:t>Label the vials, prepare the dye solutions with various colors</w:t>
            </w:r>
          </w:p>
        </w:tc>
        <w:tc>
          <w:tcPr>
            <w:tcW w:w="867" w:type="dxa"/>
            <w:vAlign w:val="center"/>
          </w:tcPr>
          <w:p w:rsidR="00457981" w:rsidRPr="00457981" w:rsidRDefault="00457981" w:rsidP="00457981">
            <w:pPr>
              <w:rPr>
                <w:bCs/>
                <w:sz w:val="24"/>
                <w:szCs w:val="24"/>
              </w:rPr>
            </w:pPr>
            <w:r w:rsidRPr="00457981">
              <w:rPr>
                <w:bCs/>
                <w:sz w:val="24"/>
                <w:szCs w:val="24"/>
              </w:rPr>
              <w:t xml:space="preserve">    30</w:t>
            </w:r>
          </w:p>
        </w:tc>
      </w:tr>
      <w:tr w:rsidR="00457981" w:rsidRPr="00457981" w:rsidTr="007E6F30">
        <w:trPr>
          <w:trHeight w:val="809"/>
        </w:trPr>
        <w:tc>
          <w:tcPr>
            <w:tcW w:w="430" w:type="dxa"/>
            <w:vAlign w:val="center"/>
          </w:tcPr>
          <w:p w:rsidR="00457981" w:rsidRPr="00457981" w:rsidRDefault="00457981" w:rsidP="00457981">
            <w:pPr>
              <w:rPr>
                <w:bCs/>
                <w:sz w:val="24"/>
                <w:szCs w:val="24"/>
              </w:rPr>
            </w:pPr>
            <w:r w:rsidRPr="00457981">
              <w:rPr>
                <w:bCs/>
                <w:sz w:val="24"/>
                <w:szCs w:val="24"/>
              </w:rPr>
              <w:t>4</w:t>
            </w:r>
          </w:p>
        </w:tc>
        <w:tc>
          <w:tcPr>
            <w:tcW w:w="7739" w:type="dxa"/>
            <w:vAlign w:val="center"/>
          </w:tcPr>
          <w:p w:rsidR="00457981" w:rsidRPr="00457981" w:rsidRDefault="00457981" w:rsidP="00457981">
            <w:pPr>
              <w:rPr>
                <w:bCs/>
                <w:sz w:val="24"/>
                <w:szCs w:val="24"/>
              </w:rPr>
            </w:pPr>
            <w:r w:rsidRPr="00457981">
              <w:rPr>
                <w:bCs/>
                <w:sz w:val="24"/>
                <w:szCs w:val="24"/>
              </w:rPr>
              <w:t>Formulate the coatings by blending the dye solutions with resins and additives</w:t>
            </w:r>
          </w:p>
        </w:tc>
        <w:tc>
          <w:tcPr>
            <w:tcW w:w="867" w:type="dxa"/>
            <w:vAlign w:val="center"/>
          </w:tcPr>
          <w:p w:rsidR="00457981" w:rsidRPr="00457981" w:rsidRDefault="00457981" w:rsidP="00457981">
            <w:pPr>
              <w:rPr>
                <w:bCs/>
                <w:sz w:val="24"/>
                <w:szCs w:val="24"/>
              </w:rPr>
            </w:pPr>
            <w:r w:rsidRPr="00457981">
              <w:rPr>
                <w:bCs/>
                <w:sz w:val="24"/>
                <w:szCs w:val="24"/>
              </w:rPr>
              <w:t xml:space="preserve">    15</w:t>
            </w:r>
          </w:p>
        </w:tc>
      </w:tr>
      <w:tr w:rsidR="00457981" w:rsidRPr="00457981" w:rsidTr="007E6F30">
        <w:trPr>
          <w:trHeight w:val="791"/>
        </w:trPr>
        <w:tc>
          <w:tcPr>
            <w:tcW w:w="430" w:type="dxa"/>
            <w:vAlign w:val="center"/>
          </w:tcPr>
          <w:p w:rsidR="00457981" w:rsidRPr="00457981" w:rsidRDefault="00457981" w:rsidP="00457981">
            <w:pPr>
              <w:rPr>
                <w:bCs/>
                <w:sz w:val="24"/>
                <w:szCs w:val="24"/>
              </w:rPr>
            </w:pPr>
            <w:r w:rsidRPr="00457981">
              <w:rPr>
                <w:bCs/>
                <w:sz w:val="24"/>
                <w:szCs w:val="24"/>
              </w:rPr>
              <w:t>5</w:t>
            </w:r>
          </w:p>
        </w:tc>
        <w:tc>
          <w:tcPr>
            <w:tcW w:w="7739" w:type="dxa"/>
            <w:vAlign w:val="center"/>
          </w:tcPr>
          <w:p w:rsidR="00457981" w:rsidRPr="00457981" w:rsidRDefault="00457981" w:rsidP="00457981">
            <w:pPr>
              <w:rPr>
                <w:bCs/>
                <w:sz w:val="24"/>
                <w:szCs w:val="24"/>
              </w:rPr>
            </w:pPr>
            <w:r w:rsidRPr="00457981">
              <w:rPr>
                <w:bCs/>
                <w:sz w:val="24"/>
                <w:szCs w:val="24"/>
              </w:rPr>
              <w:t>Clean the glass substrates and application of coatings using square film applicators</w:t>
            </w:r>
          </w:p>
        </w:tc>
        <w:tc>
          <w:tcPr>
            <w:tcW w:w="867" w:type="dxa"/>
            <w:vAlign w:val="center"/>
          </w:tcPr>
          <w:p w:rsidR="00457981" w:rsidRPr="00457981" w:rsidRDefault="00457981" w:rsidP="00457981">
            <w:pPr>
              <w:rPr>
                <w:bCs/>
                <w:sz w:val="24"/>
                <w:szCs w:val="24"/>
              </w:rPr>
            </w:pPr>
            <w:r w:rsidRPr="00457981">
              <w:rPr>
                <w:bCs/>
                <w:sz w:val="24"/>
                <w:szCs w:val="24"/>
              </w:rPr>
              <w:t xml:space="preserve">    30</w:t>
            </w:r>
          </w:p>
        </w:tc>
      </w:tr>
      <w:tr w:rsidR="00457981" w:rsidRPr="00457981" w:rsidTr="007E6F30">
        <w:trPr>
          <w:trHeight w:val="530"/>
        </w:trPr>
        <w:tc>
          <w:tcPr>
            <w:tcW w:w="430" w:type="dxa"/>
            <w:vAlign w:val="center"/>
          </w:tcPr>
          <w:p w:rsidR="00457981" w:rsidRPr="00457981" w:rsidRDefault="00457981" w:rsidP="00457981">
            <w:pPr>
              <w:rPr>
                <w:bCs/>
                <w:sz w:val="24"/>
                <w:szCs w:val="24"/>
              </w:rPr>
            </w:pPr>
            <w:r w:rsidRPr="00457981">
              <w:rPr>
                <w:bCs/>
                <w:sz w:val="24"/>
                <w:szCs w:val="24"/>
              </w:rPr>
              <w:t>6</w:t>
            </w:r>
          </w:p>
        </w:tc>
        <w:tc>
          <w:tcPr>
            <w:tcW w:w="7739" w:type="dxa"/>
            <w:vAlign w:val="center"/>
          </w:tcPr>
          <w:p w:rsidR="00457981" w:rsidRPr="00457981" w:rsidRDefault="00457981" w:rsidP="00457981">
            <w:pPr>
              <w:rPr>
                <w:bCs/>
                <w:sz w:val="24"/>
                <w:szCs w:val="24"/>
              </w:rPr>
            </w:pPr>
            <w:r w:rsidRPr="00457981">
              <w:rPr>
                <w:bCs/>
                <w:sz w:val="24"/>
                <w:szCs w:val="24"/>
              </w:rPr>
              <w:t xml:space="preserve">Safely Organize/clean the glassware, equipment, and supplies </w:t>
            </w:r>
          </w:p>
        </w:tc>
        <w:tc>
          <w:tcPr>
            <w:tcW w:w="867" w:type="dxa"/>
            <w:vAlign w:val="center"/>
          </w:tcPr>
          <w:p w:rsidR="00457981" w:rsidRPr="00457981" w:rsidRDefault="00457981" w:rsidP="00457981">
            <w:pPr>
              <w:rPr>
                <w:bCs/>
                <w:sz w:val="24"/>
                <w:szCs w:val="24"/>
              </w:rPr>
            </w:pPr>
            <w:r w:rsidRPr="00457981">
              <w:rPr>
                <w:bCs/>
                <w:sz w:val="24"/>
                <w:szCs w:val="24"/>
              </w:rPr>
              <w:t xml:space="preserve">    30</w:t>
            </w:r>
          </w:p>
        </w:tc>
      </w:tr>
      <w:tr w:rsidR="00457981" w:rsidRPr="00457981" w:rsidTr="007E6F30">
        <w:trPr>
          <w:trHeight w:val="440"/>
        </w:trPr>
        <w:tc>
          <w:tcPr>
            <w:tcW w:w="8169" w:type="dxa"/>
            <w:gridSpan w:val="2"/>
            <w:vAlign w:val="center"/>
          </w:tcPr>
          <w:p w:rsidR="00457981" w:rsidRPr="00457981" w:rsidRDefault="00457981" w:rsidP="00457981">
            <w:pPr>
              <w:rPr>
                <w:bCs/>
                <w:sz w:val="24"/>
                <w:szCs w:val="24"/>
              </w:rPr>
            </w:pPr>
            <w:r w:rsidRPr="00457981">
              <w:rPr>
                <w:bCs/>
                <w:sz w:val="24"/>
                <w:szCs w:val="24"/>
              </w:rPr>
              <w:t xml:space="preserve">      Total time for all activities</w:t>
            </w:r>
          </w:p>
        </w:tc>
        <w:tc>
          <w:tcPr>
            <w:tcW w:w="867" w:type="dxa"/>
            <w:vAlign w:val="center"/>
          </w:tcPr>
          <w:p w:rsidR="00457981" w:rsidRPr="00457981" w:rsidRDefault="00457981" w:rsidP="00457981">
            <w:pPr>
              <w:rPr>
                <w:bCs/>
                <w:sz w:val="24"/>
                <w:szCs w:val="24"/>
              </w:rPr>
            </w:pPr>
            <w:r w:rsidRPr="00457981">
              <w:rPr>
                <w:bCs/>
                <w:sz w:val="24"/>
                <w:szCs w:val="24"/>
              </w:rPr>
              <w:t xml:space="preserve">   150</w:t>
            </w:r>
          </w:p>
        </w:tc>
      </w:tr>
      <w:bookmarkEnd w:id="2"/>
    </w:tbl>
    <w:p w:rsidR="00457981" w:rsidRPr="00457981" w:rsidRDefault="00457981" w:rsidP="00457981">
      <w:pPr>
        <w:rPr>
          <w:bCs/>
          <w:sz w:val="24"/>
          <w:szCs w:val="24"/>
        </w:rPr>
      </w:pPr>
    </w:p>
    <w:p w:rsidR="00457981" w:rsidRPr="00457981" w:rsidRDefault="00457981" w:rsidP="00457981">
      <w:pPr>
        <w:rPr>
          <w:bCs/>
          <w:sz w:val="24"/>
          <w:szCs w:val="24"/>
        </w:rPr>
      </w:pPr>
      <w:r w:rsidRPr="00457981">
        <w:rPr>
          <w:bCs/>
          <w:sz w:val="24"/>
          <w:szCs w:val="24"/>
        </w:rPr>
        <w:t>It should be mentioned that these experiments could be easily performed in modern university laboratories to provide a brief overview of the smart coatings landscape. Furthermore, nearly all of the experiments can be conducted on the benchtop without the need for specialized equipment.</w:t>
      </w:r>
    </w:p>
    <w:p w:rsidR="00457981" w:rsidRDefault="00457981" w:rsidP="00457981">
      <w:pPr>
        <w:rPr>
          <w:b/>
          <w:bCs/>
          <w:sz w:val="24"/>
          <w:szCs w:val="24"/>
        </w:rPr>
      </w:pPr>
    </w:p>
    <w:p w:rsidR="00457981" w:rsidRDefault="00457981" w:rsidP="00457981">
      <w:pPr>
        <w:rPr>
          <w:b/>
          <w:bCs/>
          <w:sz w:val="24"/>
          <w:szCs w:val="24"/>
        </w:rPr>
      </w:pPr>
    </w:p>
    <w:p w:rsidR="00457981" w:rsidRPr="00457981" w:rsidRDefault="00457981" w:rsidP="00457981">
      <w:pPr>
        <w:rPr>
          <w:b/>
          <w:bCs/>
          <w:sz w:val="24"/>
          <w:szCs w:val="24"/>
        </w:rPr>
      </w:pPr>
      <w:r w:rsidRPr="00457981">
        <w:rPr>
          <w:b/>
          <w:bCs/>
          <w:sz w:val="24"/>
          <w:szCs w:val="24"/>
        </w:rPr>
        <w:t>Module #2: Optical characterization of the coatings</w:t>
      </w:r>
    </w:p>
    <w:p w:rsidR="00457981" w:rsidRDefault="00457981" w:rsidP="00457981">
      <w:pPr>
        <w:rPr>
          <w:b/>
          <w:sz w:val="24"/>
          <w:szCs w:val="24"/>
        </w:rPr>
      </w:pPr>
    </w:p>
    <w:p w:rsidR="00457981" w:rsidRDefault="00457981" w:rsidP="00457981">
      <w:pPr>
        <w:rPr>
          <w:bCs/>
          <w:sz w:val="24"/>
          <w:szCs w:val="24"/>
        </w:rPr>
      </w:pPr>
      <w:r w:rsidRPr="00457981">
        <w:rPr>
          <w:bCs/>
          <w:sz w:val="24"/>
          <w:szCs w:val="24"/>
        </w:rPr>
        <w:t xml:space="preserve">Visible light is composed of a range of wavelengths of light. The color of an object is determined by what wavelengths of light the object absorbs and reflects. According to additive Red-Green-Blue (RGB) </w:t>
      </w:r>
      <w:r w:rsidRPr="00457981">
        <w:rPr>
          <w:bCs/>
          <w:sz w:val="24"/>
          <w:szCs w:val="24"/>
        </w:rPr>
        <w:fldChar w:fldCharType="begin"/>
      </w:r>
      <w:r w:rsidRPr="00457981">
        <w:rPr>
          <w:bCs/>
          <w:sz w:val="24"/>
          <w:szCs w:val="24"/>
        </w:rPr>
        <w:instrText xml:space="preserve"> ADDIN ZOTERO_ITEM CSL_CITATION {"citationID":"syMEXJSr","properties":{"formattedCitation":"[30], [37]","plainCitation":"[30], [37]","noteIndex":0},"citationItems":[{"id":2664,"uris":["http://zotero.org/users/3548479/items/YI3MSQHN"],"uri":["http://zotero.org/users/3548479/items/YI3MSQHN"],"itemData":{"id":2664,"type":"article-journal","abstract":"The increasing availability of affordable color raster graphics displays has made it important to develop a better understanding of how color can be used effectively in an interactive environment. Most contemporary graphics displays offer a choice of some 16 million colors; the user's problem is to find the right color.\nFolklore has it that the RGB color space arising naturally from color display hardware is user-hostile and that other color models such as the HSV scheme are preferable. Until now there has been virtually no experimental evidence addressing this point.\nWe describe a color matching experiment in which subjects used one of two tablet-based input techniques, interfaced through one of five color models, to interactively match target colors displayed on a CRT.\nThe data collected show small but significant differences between models in the ability of subjects to match the five target colors used in this experiment. Subjects using the RGB color model matched quickly but inaccurately compared with those using the other models. The largest speed difference occurred during the early convergence phase of matching. Users of the HSV color model were the slowest in this experiment, both during the convergence phase and in total time to match, but were relatively accurate. There was less variation in performance during the second refinement phase of a match than during the convergence phase.\nTwo-dimensional use of the tablet resulted in faster but less accurate performance than did strictly one-dimensional usage.\nSignificant learning occurred for users of the Opponent, YIQ, LAB, and HSV color models, and not for users of the RGB color model.","container-title":"ACM Trans. Graph.","DOI":"10.1145/31336.31338","ISSN":"0730-0301","issue":"2","page":"123–158","source":"ACM Digital Library","title":"An Experimental Comparison of RGB, YIQ, LAB, HSV, and Opponent Color Models","volume":"6","author":[{"family":"Schwarz","given":"Michael W."},{"family":"Cowan","given":"William B."},{"family":"Beatty","given":"John C."}],"issued":{"date-parts":[["1987",4]]}}},{"id":2669,"uris":["http://zotero.org/users/3548479/items/UA6A9M3C"],"uri":["http://zotero.org/users/3548479/items/UA6A9M3C"],"itemData":{"id":2669,"type":"chapter","abstract":"The additive primaries are red, green, and blue or RGB. Unfortunately, there is no single set of RGB primaries that has achieved universal acceptance. Rather, RGB primaries have evolved over time in response to consumer demand and technological advancement. Three important sets of primaries, however, are known as SMPTE-C, ITU-R BT.601, and ITU-R BT.709-3. Many display systems currently use SMPTE-C and ITU-R BT.601 and, as high-definition television develops, ITU-R BT.709-3 is becoming more prevalent. Two important issues for RGB color-reproduction system are the color gamut and device dependency. These topics are briefly described and some recent developments are introduced.","container-title":"Handbook of Visual Display Technology","event-place":"Cham","ISBN":"978-3-319-14346-0","language":"en","note":"DOI: 10.1007/978-3-319-14346-0_12","page":"171-177","publisher":"Springer International Publishing","publisher-place":"Cham","source":"Springer Link","title":"RGB Systems","URL":"https://doi.org/10.1007/978-3-319-14346-0_12","author":[{"family":"Westland","given":"Stephen"},{"family":"Cheung","given":"Vien"}],"editor":[{"family":"Chen","given":"Janglin"},{"family":"Cranton","given":"Wayne"},{"family":"Fihn","given":"Mark"}],"accessed":{"date-parts":[["2019",12,1]]},"issued":{"date-parts":[["2016"]]}}}],"schema":"https://github.com/citation-style-language/schema/raw/master/csl-citation.json"} </w:instrText>
      </w:r>
      <w:r w:rsidRPr="00457981">
        <w:rPr>
          <w:bCs/>
          <w:sz w:val="24"/>
          <w:szCs w:val="24"/>
        </w:rPr>
        <w:fldChar w:fldCharType="separate"/>
      </w:r>
      <w:r w:rsidRPr="00457981">
        <w:rPr>
          <w:bCs/>
          <w:sz w:val="24"/>
          <w:szCs w:val="24"/>
        </w:rPr>
        <w:t>[30], [37]</w:t>
      </w:r>
      <w:r w:rsidRPr="00457981">
        <w:rPr>
          <w:bCs/>
          <w:sz w:val="24"/>
          <w:szCs w:val="24"/>
        </w:rPr>
        <w:fldChar w:fldCharType="end"/>
      </w:r>
      <w:r w:rsidRPr="00457981">
        <w:rPr>
          <w:bCs/>
          <w:sz w:val="24"/>
          <w:szCs w:val="24"/>
        </w:rPr>
        <w:t xml:space="preserve"> and subtractive Cyan-Magenta-Yellow (CMY) color models </w:t>
      </w:r>
      <w:r w:rsidRPr="00457981">
        <w:rPr>
          <w:bCs/>
          <w:sz w:val="24"/>
          <w:szCs w:val="24"/>
        </w:rPr>
        <w:fldChar w:fldCharType="begin"/>
      </w:r>
      <w:r w:rsidRPr="00457981">
        <w:rPr>
          <w:bCs/>
          <w:sz w:val="24"/>
          <w:szCs w:val="24"/>
        </w:rPr>
        <w:instrText xml:space="preserve"> ADDIN ZOTERO_ITEM CSL_CITATION {"citationID":"g7U6d9ke","properties":{"formattedCitation":"[38]","plainCitation":"[38]","noteIndex":0},"citationItems":[{"id":2666,"uris":["http://zotero.org/users/3548479/items/ZTRIARYF"],"uri":["http://zotero.org/users/3548479/items/ZTRIARYF"],"itemData":{"id":2666,"type":"article-journal","abstract":"This article presents a method for colour measurements directly on printed half-tone multicoloured pictures. The article introduces the concept of colour impression. By this concept we mean the CMY or CMYK vector (colour vector), which lives in the three- or four-dimensional space of printing inks. Two factors contribute to values of the vector components, namely, the percentage of the area covered by cyan, magenta, yellow, and black inks (tonal values) and ink densities. The colour vector expresses integrated information about the tonal values and ink densities. Values of the colour vector components increase if tonal values or ink densities rise and vice versa. If, for some primary colour, the ink density and tonal value do not change, the corresponding component of the colour vector remains constant. If some reference values of the colour vector components are set from a preprint, then, after an appropriate calibration, the colour vector directly shows how much the operator needs to raise or lower the cyan, magenta, yellow, and black ink densities in order to correct colours of the picture being measured. The values of the components are obtained by registering the RGB image from the measuring area and then transforming the set of registered RGB values to the triplet or quadruple of CMY or CMYK values, respectively. Algorithms based on artificial neural networks are used for performing the transformation. During the experimental investigations, we have found a good correlation between components of the colour vector and ink densities. © 1999 John Wiley &amp; Sons, Inc. Col Res Appl, 24, 185–196, 1999","container-title":"Color Research &amp; Application","DOI":"10.1002/(SICI)1520-6378(199906)24:3&lt;185::AID-COL5&gt;3.0.CO;2-1","ISSN":"1520-6378","issue":"3","language":"en","page":"185-196","source":"Wiley Online Library","title":"A new method for colour measurements in graphic arts","volume":"24","author":[{"family":"Verikas","given":"A."},{"family":"Malmqvist","given":"K."},{"family":"Malmqvist","given":"L."},{"family":"Bergman","given":"L."}],"issued":{"date-parts":[["1999"]]}}}],"schema":"https://github.com/citation-style-language/schema/raw/master/csl-citation.json"} </w:instrText>
      </w:r>
      <w:r w:rsidRPr="00457981">
        <w:rPr>
          <w:bCs/>
          <w:sz w:val="24"/>
          <w:szCs w:val="24"/>
        </w:rPr>
        <w:fldChar w:fldCharType="separate"/>
      </w:r>
      <w:r w:rsidRPr="00457981">
        <w:rPr>
          <w:bCs/>
          <w:sz w:val="24"/>
          <w:szCs w:val="24"/>
        </w:rPr>
        <w:t>[38]</w:t>
      </w:r>
      <w:r w:rsidRPr="00457981">
        <w:rPr>
          <w:bCs/>
          <w:sz w:val="24"/>
          <w:szCs w:val="24"/>
        </w:rPr>
        <w:fldChar w:fldCharType="end"/>
      </w:r>
      <w:r w:rsidRPr="00457981">
        <w:rPr>
          <w:bCs/>
          <w:sz w:val="24"/>
          <w:szCs w:val="24"/>
        </w:rPr>
        <w:t xml:space="preserve">, the color we perceive is complementary to the light colors absorbed by an object. Complementary colors are two colors that are on opposite sides of the color wheel as shown in Figure 2. For instance, a cyan dye solution absorbs red (the complementary color to cyan), leaving the green and blue light to reflect. </w:t>
      </w:r>
    </w:p>
    <w:p w:rsidR="00457981" w:rsidRDefault="00457981" w:rsidP="00457981">
      <w:pPr>
        <w:rPr>
          <w:bCs/>
          <w:sz w:val="24"/>
          <w:szCs w:val="24"/>
        </w:rPr>
      </w:pPr>
    </w:p>
    <w:p w:rsidR="00457981" w:rsidRPr="00457981" w:rsidRDefault="00457981" w:rsidP="00457981">
      <w:pPr>
        <w:rPr>
          <w:bCs/>
          <w:sz w:val="24"/>
          <w:szCs w:val="24"/>
        </w:rPr>
      </w:pPr>
    </w:p>
    <w:p w:rsidR="00457981" w:rsidRPr="00457981" w:rsidRDefault="00457981" w:rsidP="00457981">
      <w:pPr>
        <w:jc w:val="center"/>
        <w:rPr>
          <w:b/>
          <w:sz w:val="24"/>
          <w:szCs w:val="24"/>
        </w:rPr>
      </w:pPr>
      <w:r w:rsidRPr="00457981">
        <w:rPr>
          <w:b/>
          <w:noProof/>
          <w:sz w:val="24"/>
          <w:szCs w:val="24"/>
        </w:rPr>
        <w:lastRenderedPageBreak/>
        <w:drawing>
          <wp:inline distT="0" distB="0" distL="0" distR="0" wp14:anchorId="1AC92EF3" wp14:editId="331ADDA5">
            <wp:extent cx="3325091" cy="1822577"/>
            <wp:effectExtent l="0" t="0" r="8890" b="6350"/>
            <wp:docPr id="7" name="Picture 7" descr="\\COTSTOR.ad.emich.edu\Users$\aeydgahi\Downloads\Fih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TSTOR.ad.emich.edu\Users$\aeydgahi\Downloads\Fihur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6708" cy="1823464"/>
                    </a:xfrm>
                    <a:prstGeom prst="rect">
                      <a:avLst/>
                    </a:prstGeom>
                    <a:noFill/>
                    <a:ln>
                      <a:noFill/>
                    </a:ln>
                  </pic:spPr>
                </pic:pic>
              </a:graphicData>
            </a:graphic>
          </wp:inline>
        </w:drawing>
      </w:r>
    </w:p>
    <w:p w:rsidR="00457981" w:rsidRPr="00457981" w:rsidRDefault="00457981" w:rsidP="00457981">
      <w:pPr>
        <w:jc w:val="center"/>
        <w:rPr>
          <w:sz w:val="24"/>
          <w:szCs w:val="24"/>
        </w:rPr>
      </w:pPr>
      <w:r w:rsidRPr="00457981">
        <w:rPr>
          <w:sz w:val="24"/>
          <w:szCs w:val="24"/>
        </w:rPr>
        <w:t xml:space="preserve">Figure 2. Complimentary colors in RGB and CMY systems [retrieved from      </w:t>
      </w:r>
      <w:r w:rsidR="00944550">
        <w:rPr>
          <w:sz w:val="24"/>
          <w:szCs w:val="24"/>
        </w:rPr>
        <w:t xml:space="preserve">    </w:t>
      </w:r>
      <w:hyperlink r:id="rId12" w:history="1">
        <w:r w:rsidRPr="00457981">
          <w:rPr>
            <w:rStyle w:val="Hyperlink"/>
            <w:sz w:val="24"/>
            <w:szCs w:val="24"/>
          </w:rPr>
          <w:t>http://jesusgilhernandez.com/2012/10/19/color-systems-and-color-wheels/</w:t>
        </w:r>
      </w:hyperlink>
    </w:p>
    <w:p w:rsidR="00457981" w:rsidRPr="00457981" w:rsidRDefault="00457981" w:rsidP="00457981">
      <w:pPr>
        <w:rPr>
          <w:sz w:val="24"/>
          <w:szCs w:val="24"/>
        </w:rPr>
      </w:pPr>
    </w:p>
    <w:p w:rsidR="00EC6D01" w:rsidRDefault="00457981" w:rsidP="00457981">
      <w:pPr>
        <w:rPr>
          <w:sz w:val="24"/>
          <w:szCs w:val="24"/>
        </w:rPr>
      </w:pPr>
      <w:r w:rsidRPr="00457981">
        <w:rPr>
          <w:sz w:val="24"/>
          <w:szCs w:val="24"/>
        </w:rPr>
        <w:t xml:space="preserve">Ultraviolet-visible (UV-VIS) spectroscopy is a popular analytical method used to quantify the optical characteristics of materials. The instrument used in UV-VIS spectroscopy is called UV-VIS spectrophotometer. It measures the intensity of light after passing through a material (I) and compares it to the intensity of light before it passes through the sample, </w:t>
      </w:r>
      <w:r w:rsidRPr="00457981">
        <w:rPr>
          <w:i/>
          <w:iCs/>
          <w:sz w:val="24"/>
          <w:szCs w:val="24"/>
        </w:rPr>
        <w:t>I</w:t>
      </w:r>
      <w:r w:rsidRPr="00457981">
        <w:rPr>
          <w:i/>
          <w:iCs/>
          <w:sz w:val="24"/>
          <w:szCs w:val="24"/>
          <w:vertAlign w:val="subscript"/>
        </w:rPr>
        <w:t>0</w:t>
      </w:r>
      <w:r w:rsidRPr="00457981">
        <w:rPr>
          <w:sz w:val="24"/>
          <w:szCs w:val="24"/>
        </w:rPr>
        <w:t xml:space="preserve">. </w:t>
      </w:r>
    </w:p>
    <w:p w:rsidR="00EC6D01" w:rsidRDefault="00EC6D01" w:rsidP="00457981">
      <w:pPr>
        <w:rPr>
          <w:sz w:val="24"/>
          <w:szCs w:val="24"/>
        </w:rPr>
      </w:pPr>
    </w:p>
    <w:p w:rsidR="00457981" w:rsidRDefault="00457981" w:rsidP="00457981">
      <w:pPr>
        <w:rPr>
          <w:sz w:val="24"/>
          <w:szCs w:val="24"/>
        </w:rPr>
      </w:pPr>
      <w:r w:rsidRPr="00457981">
        <w:rPr>
          <w:sz w:val="24"/>
          <w:szCs w:val="24"/>
        </w:rPr>
        <w:t xml:space="preserve">The ratio, </w:t>
      </w:r>
      <w:r w:rsidRPr="00457981">
        <w:rPr>
          <w:i/>
          <w:iCs/>
          <w:sz w:val="24"/>
          <w:szCs w:val="24"/>
        </w:rPr>
        <w:t>I/I</w:t>
      </w:r>
      <w:r w:rsidRPr="00457981">
        <w:rPr>
          <w:i/>
          <w:iCs/>
          <w:sz w:val="24"/>
          <w:szCs w:val="24"/>
          <w:vertAlign w:val="subscript"/>
        </w:rPr>
        <w:t>0</w:t>
      </w:r>
      <w:r w:rsidRPr="00457981">
        <w:rPr>
          <w:sz w:val="24"/>
          <w:szCs w:val="24"/>
        </w:rPr>
        <w:t xml:space="preserve">, is called </w:t>
      </w:r>
      <w:r w:rsidRPr="00457981">
        <w:rPr>
          <w:i/>
          <w:iCs/>
          <w:sz w:val="24"/>
          <w:szCs w:val="24"/>
        </w:rPr>
        <w:t>Transmittance</w:t>
      </w:r>
      <w:r w:rsidRPr="00457981">
        <w:rPr>
          <w:sz w:val="24"/>
          <w:szCs w:val="24"/>
        </w:rPr>
        <w:t xml:space="preserve"> (</w:t>
      </w:r>
      <w:r w:rsidRPr="00457981">
        <w:rPr>
          <w:i/>
          <w:iCs/>
          <w:sz w:val="24"/>
          <w:szCs w:val="24"/>
        </w:rPr>
        <w:t>T</w:t>
      </w:r>
      <w:r w:rsidRPr="00457981">
        <w:rPr>
          <w:sz w:val="24"/>
          <w:szCs w:val="24"/>
        </w:rPr>
        <w:t>) and is usually expressed as a percentage (</w:t>
      </w:r>
      <w:r w:rsidRPr="00457981">
        <w:rPr>
          <w:i/>
          <w:iCs/>
          <w:sz w:val="24"/>
          <w:szCs w:val="24"/>
        </w:rPr>
        <w:t xml:space="preserve">%T), </w:t>
      </w:r>
      <w:r w:rsidRPr="00457981">
        <w:rPr>
          <w:sz w:val="24"/>
          <w:szCs w:val="24"/>
        </w:rPr>
        <w:t xml:space="preserve">which is equal to </w:t>
      </w:r>
      <w:r w:rsidRPr="00457981">
        <w:rPr>
          <w:i/>
          <w:iCs/>
          <w:sz w:val="24"/>
          <w:szCs w:val="24"/>
        </w:rPr>
        <w:t>100T</w:t>
      </w:r>
      <w:r w:rsidRPr="00457981">
        <w:rPr>
          <w:sz w:val="24"/>
          <w:szCs w:val="24"/>
        </w:rPr>
        <w:t xml:space="preserve">. </w:t>
      </w:r>
      <w:r w:rsidRPr="00457981">
        <w:rPr>
          <w:i/>
          <w:iCs/>
          <w:sz w:val="24"/>
          <w:szCs w:val="24"/>
        </w:rPr>
        <w:t>Transmittance</w:t>
      </w:r>
      <w:r w:rsidRPr="00457981">
        <w:rPr>
          <w:sz w:val="24"/>
          <w:szCs w:val="24"/>
        </w:rPr>
        <w:t xml:space="preserve"> is mathematically related to absorbance (</w:t>
      </w:r>
      <w:r w:rsidRPr="00457981">
        <w:rPr>
          <w:i/>
          <w:iCs/>
          <w:sz w:val="24"/>
          <w:szCs w:val="24"/>
        </w:rPr>
        <w:t>A</w:t>
      </w:r>
      <w:r w:rsidRPr="00457981">
        <w:rPr>
          <w:sz w:val="24"/>
          <w:szCs w:val="24"/>
        </w:rPr>
        <w:t xml:space="preserve">) as demonstrated in equation (1) </w:t>
      </w:r>
      <w:r w:rsidRPr="00457981">
        <w:rPr>
          <w:sz w:val="24"/>
          <w:szCs w:val="24"/>
        </w:rPr>
        <w:fldChar w:fldCharType="begin"/>
      </w:r>
      <w:r w:rsidRPr="00457981">
        <w:rPr>
          <w:sz w:val="24"/>
          <w:szCs w:val="24"/>
        </w:rPr>
        <w:instrText xml:space="preserve"> ADDIN ZOTERO_ITEM CSL_CITATION {"citationID":"Yusw3dRR","properties":{"formattedCitation":"[39]","plainCitation":"[39]","noteIndex":0},"citationItems":[{"id":2670,"uris":["http://zotero.org/users/3548479/items/YNIBSYAN"],"uri":["http://zotero.org/users/3548479/items/YNIBSYAN"],"itemData":{"id":2670,"type":"chapter","collection-title":"Molecular Sieves – Science and Technology","container-title":"Characterization I: -/-","event-place":"Berlin, Heidelberg","ISBN":"978-3-540-69751-0","language":"en","note":"DOI: 10.1007/b94239","page":"337-426","publisher":"Springer","publisher-place":"Berlin, Heidelberg","source":"Springer Link","title":"UV/VIS Spectroscopy","URL":"https://doi.org/10.1007/b94239","author":[{"family":"Förster","given":"H."}],"editor":[{"family":"Karge","given":"Hellmut G."},{"family":"Weitkamp","given":"Jens"}],"accessed":{"date-parts":[["2019",12,1]]},"issued":{"date-parts":[["2004"]]}}}],"schema":"https://github.com/citation-style-language/schema/raw/master/csl-citation.json"} </w:instrText>
      </w:r>
      <w:r w:rsidRPr="00457981">
        <w:rPr>
          <w:sz w:val="24"/>
          <w:szCs w:val="24"/>
        </w:rPr>
        <w:fldChar w:fldCharType="separate"/>
      </w:r>
      <w:r w:rsidRPr="00457981">
        <w:rPr>
          <w:sz w:val="24"/>
          <w:szCs w:val="24"/>
        </w:rPr>
        <w:t>[39]</w:t>
      </w:r>
      <w:r w:rsidRPr="00457981">
        <w:rPr>
          <w:sz w:val="24"/>
          <w:szCs w:val="24"/>
        </w:rPr>
        <w:fldChar w:fldCharType="end"/>
      </w:r>
      <w:r w:rsidRPr="00457981">
        <w:rPr>
          <w:sz w:val="24"/>
          <w:szCs w:val="24"/>
        </w:rPr>
        <w:t>.</w:t>
      </w:r>
    </w:p>
    <w:p w:rsidR="00457981" w:rsidRPr="00457981" w:rsidRDefault="00457981" w:rsidP="00457981">
      <w:pPr>
        <w:rPr>
          <w:sz w:val="24"/>
          <w:szCs w:val="24"/>
        </w:rPr>
      </w:pPr>
    </w:p>
    <w:p w:rsidR="00457981" w:rsidRPr="00457981" w:rsidRDefault="00457981" w:rsidP="00457981">
      <w:pPr>
        <w:rPr>
          <w:sz w:val="24"/>
          <w:szCs w:val="24"/>
        </w:rPr>
      </w:pPr>
      <w:r w:rsidRPr="00457981">
        <w:rPr>
          <w:sz w:val="24"/>
          <w:szCs w:val="24"/>
        </w:rPr>
        <w:t xml:space="preserve">A = - log (%T/100) = 2 – log %T                                                            </w:t>
      </w:r>
      <w:r w:rsidRPr="00457981">
        <w:rPr>
          <w:sz w:val="24"/>
          <w:szCs w:val="24"/>
        </w:rPr>
        <w:tab/>
      </w:r>
      <w:r w:rsidRPr="00457981">
        <w:rPr>
          <w:sz w:val="24"/>
          <w:szCs w:val="24"/>
        </w:rPr>
        <w:tab/>
        <w:t>(1)</w:t>
      </w:r>
    </w:p>
    <w:p w:rsidR="00EC6D01" w:rsidRDefault="00457981" w:rsidP="00457981">
      <w:pPr>
        <w:rPr>
          <w:sz w:val="24"/>
          <w:szCs w:val="24"/>
        </w:rPr>
      </w:pPr>
      <w:r w:rsidRPr="00457981">
        <w:rPr>
          <w:sz w:val="24"/>
          <w:szCs w:val="24"/>
        </w:rPr>
        <w:t xml:space="preserve">          </w:t>
      </w:r>
    </w:p>
    <w:p w:rsidR="00457981" w:rsidRPr="00457981" w:rsidRDefault="00457981" w:rsidP="00457981">
      <w:pPr>
        <w:rPr>
          <w:sz w:val="24"/>
          <w:szCs w:val="24"/>
        </w:rPr>
      </w:pPr>
      <w:r w:rsidRPr="00457981">
        <w:rPr>
          <w:sz w:val="24"/>
          <w:szCs w:val="24"/>
        </w:rPr>
        <w:t xml:space="preserve">Then, the </w:t>
      </w:r>
      <w:r w:rsidRPr="00457981">
        <w:rPr>
          <w:i/>
          <w:iCs/>
          <w:sz w:val="24"/>
          <w:szCs w:val="24"/>
        </w:rPr>
        <w:t>Transmissivity</w:t>
      </w:r>
      <w:r w:rsidRPr="00457981">
        <w:rPr>
          <w:sz w:val="24"/>
          <w:szCs w:val="24"/>
        </w:rPr>
        <w:t xml:space="preserve"> is calculated using equation (2).</w:t>
      </w:r>
    </w:p>
    <w:p w:rsidR="00EC6D01" w:rsidRDefault="00EC6D01" w:rsidP="00EC6D01">
      <w:pPr>
        <w:rPr>
          <w:sz w:val="24"/>
          <w:szCs w:val="24"/>
        </w:rPr>
      </w:pPr>
    </w:p>
    <w:p w:rsidR="00457981" w:rsidRPr="00457981" w:rsidRDefault="00457981" w:rsidP="00EC6D01">
      <w:pPr>
        <w:rPr>
          <w:sz w:val="24"/>
          <w:szCs w:val="24"/>
        </w:rPr>
      </w:pPr>
      <w:r w:rsidRPr="00457981">
        <w:rPr>
          <w:sz w:val="24"/>
          <w:szCs w:val="24"/>
        </w:rPr>
        <w:t>Transmissivity = (</w:t>
      </w:r>
      <w:proofErr w:type="spellStart"/>
      <w:r w:rsidRPr="00457981">
        <w:rPr>
          <w:sz w:val="24"/>
          <w:szCs w:val="24"/>
        </w:rPr>
        <w:t>sqrt</w:t>
      </w:r>
      <w:proofErr w:type="spellEnd"/>
      <w:r w:rsidRPr="00457981">
        <w:rPr>
          <w:sz w:val="24"/>
          <w:szCs w:val="24"/>
        </w:rPr>
        <w:t xml:space="preserve"> (0.8402528435 + 0.0072522239 * T</w:t>
      </w:r>
      <w:r w:rsidRPr="00457981">
        <w:rPr>
          <w:sz w:val="24"/>
          <w:szCs w:val="24"/>
          <w:vertAlign w:val="superscript"/>
        </w:rPr>
        <w:t>2</w:t>
      </w:r>
      <w:r w:rsidRPr="00457981">
        <w:rPr>
          <w:sz w:val="24"/>
          <w:szCs w:val="24"/>
        </w:rPr>
        <w:t>) - 0.9166530661) / 0.0036261119 / T)</w:t>
      </w:r>
      <w:r w:rsidRPr="00457981">
        <w:rPr>
          <w:sz w:val="24"/>
          <w:szCs w:val="24"/>
        </w:rPr>
        <w:tab/>
      </w:r>
      <w:r w:rsidRPr="00457981">
        <w:rPr>
          <w:sz w:val="24"/>
          <w:szCs w:val="24"/>
        </w:rPr>
        <w:tab/>
      </w:r>
      <w:r w:rsidRPr="00457981">
        <w:rPr>
          <w:sz w:val="24"/>
          <w:szCs w:val="24"/>
        </w:rPr>
        <w:tab/>
      </w:r>
      <w:r w:rsidRPr="00457981">
        <w:rPr>
          <w:sz w:val="24"/>
          <w:szCs w:val="24"/>
        </w:rPr>
        <w:tab/>
      </w:r>
      <w:r w:rsidRPr="00457981">
        <w:rPr>
          <w:sz w:val="24"/>
          <w:szCs w:val="24"/>
        </w:rPr>
        <w:tab/>
      </w:r>
      <w:r w:rsidRPr="00457981">
        <w:rPr>
          <w:sz w:val="24"/>
          <w:szCs w:val="24"/>
        </w:rPr>
        <w:tab/>
        <w:t xml:space="preserve">          </w:t>
      </w:r>
      <w:r w:rsidRPr="00457981">
        <w:rPr>
          <w:sz w:val="24"/>
          <w:szCs w:val="24"/>
        </w:rPr>
        <w:tab/>
      </w:r>
      <w:r w:rsidRPr="00457981">
        <w:rPr>
          <w:sz w:val="24"/>
          <w:szCs w:val="24"/>
        </w:rPr>
        <w:tab/>
        <w:t xml:space="preserve">           (2)   </w:t>
      </w:r>
    </w:p>
    <w:p w:rsidR="00457981" w:rsidRPr="00457981" w:rsidRDefault="00457981" w:rsidP="00457981">
      <w:pPr>
        <w:rPr>
          <w:sz w:val="24"/>
          <w:szCs w:val="24"/>
        </w:rPr>
      </w:pPr>
      <w:r w:rsidRPr="00457981">
        <w:rPr>
          <w:sz w:val="24"/>
          <w:szCs w:val="24"/>
        </w:rPr>
        <w:t xml:space="preserve">    </w:t>
      </w:r>
    </w:p>
    <w:p w:rsidR="00EC6D01" w:rsidRDefault="00457981" w:rsidP="00457981">
      <w:pPr>
        <w:rPr>
          <w:sz w:val="24"/>
          <w:szCs w:val="24"/>
        </w:rPr>
      </w:pPr>
      <w:r w:rsidRPr="00457981">
        <w:rPr>
          <w:sz w:val="24"/>
          <w:szCs w:val="24"/>
        </w:rPr>
        <w:t xml:space="preserve">This module deals with how to run the UV-VIS spectroscopy in order to study the optical characteristics of the photochromic coatings. To start this activity, first Toluene as the baseline is charged into a quartz cuvette, which is a small tube-like container used in UV-VIS spectrophotometer. A baseline measurement is similar to a "zero" measurement in which a "baseline" measures a "zero" correction for each wavelength in a scan. After scanning the baseline, the cuvette is charged with the photochromic solution and is scanned (bleach state). </w:t>
      </w:r>
    </w:p>
    <w:p w:rsidR="00EC6D01" w:rsidRDefault="00EC6D01" w:rsidP="00457981">
      <w:pPr>
        <w:rPr>
          <w:sz w:val="24"/>
          <w:szCs w:val="24"/>
        </w:rPr>
      </w:pPr>
    </w:p>
    <w:p w:rsidR="00457981" w:rsidRDefault="00457981" w:rsidP="00457981">
      <w:pPr>
        <w:rPr>
          <w:sz w:val="24"/>
          <w:szCs w:val="24"/>
        </w:rPr>
      </w:pPr>
      <w:r w:rsidRPr="00457981">
        <w:rPr>
          <w:sz w:val="24"/>
          <w:szCs w:val="24"/>
        </w:rPr>
        <w:t>Next, the solution is irradiated with a UV-lamp for 30 seconds, and immediately is scanned (color state). This process is performed for each color that has been used. Then, the data is imported into Excel spreadsheets and the transmittance and transmissivity variables using equations (1) and (2) are calculated. Then, the calculated data is imported to the simulation in the next module. This module is also designed to be completed within a laboratory period of about 2.5 hours as indicated in Table 2.</w:t>
      </w:r>
    </w:p>
    <w:p w:rsidR="00EC6D01" w:rsidRDefault="00EC6D01" w:rsidP="00457981">
      <w:pPr>
        <w:rPr>
          <w:sz w:val="24"/>
          <w:szCs w:val="24"/>
        </w:rPr>
      </w:pPr>
    </w:p>
    <w:p w:rsidR="00C26CDD" w:rsidRDefault="00C26CDD" w:rsidP="00457981">
      <w:pPr>
        <w:rPr>
          <w:sz w:val="24"/>
          <w:szCs w:val="24"/>
        </w:rPr>
      </w:pPr>
    </w:p>
    <w:p w:rsidR="00EC6D01" w:rsidRPr="00457981" w:rsidRDefault="00EC6D01" w:rsidP="00457981">
      <w:pPr>
        <w:rPr>
          <w:sz w:val="24"/>
          <w:szCs w:val="24"/>
        </w:rPr>
      </w:pPr>
    </w:p>
    <w:p w:rsidR="00457981" w:rsidRPr="00457981" w:rsidRDefault="00457981" w:rsidP="00EC6D01">
      <w:pPr>
        <w:jc w:val="center"/>
        <w:rPr>
          <w:sz w:val="24"/>
          <w:szCs w:val="24"/>
        </w:rPr>
      </w:pPr>
      <w:r w:rsidRPr="00457981">
        <w:rPr>
          <w:sz w:val="24"/>
          <w:szCs w:val="24"/>
        </w:rPr>
        <w:lastRenderedPageBreak/>
        <w:t>Table 2. Overview of the main experimental activities in the second module</w:t>
      </w:r>
    </w:p>
    <w:tbl>
      <w:tblPr>
        <w:tblStyle w:val="TableGrid"/>
        <w:tblW w:w="9036" w:type="dxa"/>
        <w:jc w:val="center"/>
        <w:tblLayout w:type="fixed"/>
        <w:tblLook w:val="04A0" w:firstRow="1" w:lastRow="0" w:firstColumn="1" w:lastColumn="0" w:noHBand="0" w:noVBand="1"/>
      </w:tblPr>
      <w:tblGrid>
        <w:gridCol w:w="430"/>
        <w:gridCol w:w="7739"/>
        <w:gridCol w:w="867"/>
      </w:tblGrid>
      <w:tr w:rsidR="00457981" w:rsidRPr="00457981" w:rsidTr="007E6F30">
        <w:trPr>
          <w:trHeight w:val="725"/>
          <w:jc w:val="center"/>
        </w:trPr>
        <w:tc>
          <w:tcPr>
            <w:tcW w:w="8169" w:type="dxa"/>
            <w:gridSpan w:val="2"/>
            <w:shd w:val="clear" w:color="auto" w:fill="D9D9D9" w:themeFill="background1" w:themeFillShade="D9"/>
            <w:vAlign w:val="center"/>
          </w:tcPr>
          <w:p w:rsidR="00457981" w:rsidRPr="00457981" w:rsidRDefault="00457981" w:rsidP="00457981">
            <w:pPr>
              <w:rPr>
                <w:sz w:val="24"/>
                <w:szCs w:val="24"/>
              </w:rPr>
            </w:pPr>
            <w:r w:rsidRPr="00457981">
              <w:rPr>
                <w:sz w:val="24"/>
                <w:szCs w:val="24"/>
              </w:rPr>
              <w:t>Activity#2: Description</w:t>
            </w:r>
          </w:p>
        </w:tc>
        <w:tc>
          <w:tcPr>
            <w:tcW w:w="867" w:type="dxa"/>
            <w:shd w:val="clear" w:color="auto" w:fill="D9D9D9" w:themeFill="background1" w:themeFillShade="D9"/>
            <w:vAlign w:val="center"/>
          </w:tcPr>
          <w:p w:rsidR="00457981" w:rsidRPr="00457981" w:rsidRDefault="00457981" w:rsidP="00457981">
            <w:pPr>
              <w:rPr>
                <w:sz w:val="24"/>
                <w:szCs w:val="24"/>
              </w:rPr>
            </w:pPr>
            <w:r w:rsidRPr="00457981">
              <w:rPr>
                <w:sz w:val="24"/>
                <w:szCs w:val="24"/>
              </w:rPr>
              <w:t>Time</w:t>
            </w:r>
          </w:p>
          <w:p w:rsidR="00457981" w:rsidRPr="00457981" w:rsidRDefault="00457981" w:rsidP="00457981">
            <w:pPr>
              <w:rPr>
                <w:sz w:val="24"/>
                <w:szCs w:val="24"/>
              </w:rPr>
            </w:pPr>
            <w:r w:rsidRPr="00457981">
              <w:rPr>
                <w:sz w:val="24"/>
                <w:szCs w:val="24"/>
              </w:rPr>
              <w:t>(min)</w:t>
            </w:r>
          </w:p>
        </w:tc>
      </w:tr>
      <w:tr w:rsidR="00457981" w:rsidRPr="00457981" w:rsidTr="007E6F30">
        <w:trPr>
          <w:trHeight w:val="836"/>
          <w:jc w:val="center"/>
        </w:trPr>
        <w:tc>
          <w:tcPr>
            <w:tcW w:w="430" w:type="dxa"/>
            <w:vAlign w:val="center"/>
          </w:tcPr>
          <w:p w:rsidR="00457981" w:rsidRPr="00457981" w:rsidRDefault="00457981" w:rsidP="00457981">
            <w:pPr>
              <w:rPr>
                <w:sz w:val="24"/>
                <w:szCs w:val="24"/>
              </w:rPr>
            </w:pPr>
            <w:r w:rsidRPr="00457981">
              <w:rPr>
                <w:sz w:val="24"/>
                <w:szCs w:val="24"/>
              </w:rPr>
              <w:t>1</w:t>
            </w:r>
          </w:p>
        </w:tc>
        <w:tc>
          <w:tcPr>
            <w:tcW w:w="7739" w:type="dxa"/>
            <w:vAlign w:val="center"/>
          </w:tcPr>
          <w:p w:rsidR="00457981" w:rsidRPr="00457981" w:rsidRDefault="00457981" w:rsidP="00457981">
            <w:pPr>
              <w:rPr>
                <w:sz w:val="24"/>
                <w:szCs w:val="24"/>
              </w:rPr>
            </w:pPr>
            <w:r w:rsidRPr="00457981">
              <w:rPr>
                <w:sz w:val="24"/>
                <w:szCs w:val="24"/>
              </w:rPr>
              <w:t>Introduce students to the fundamentals of color perception and UV-VIS spectroscopy</w:t>
            </w:r>
          </w:p>
        </w:tc>
        <w:tc>
          <w:tcPr>
            <w:tcW w:w="867" w:type="dxa"/>
            <w:vAlign w:val="center"/>
          </w:tcPr>
          <w:p w:rsidR="00457981" w:rsidRPr="00457981" w:rsidRDefault="00457981" w:rsidP="00457981">
            <w:pPr>
              <w:rPr>
                <w:sz w:val="24"/>
                <w:szCs w:val="24"/>
              </w:rPr>
            </w:pPr>
            <w:r w:rsidRPr="00457981">
              <w:rPr>
                <w:sz w:val="24"/>
                <w:szCs w:val="24"/>
              </w:rPr>
              <w:t xml:space="preserve">    30</w:t>
            </w:r>
          </w:p>
        </w:tc>
      </w:tr>
      <w:tr w:rsidR="00457981" w:rsidRPr="00457981" w:rsidTr="007E6F30">
        <w:trPr>
          <w:trHeight w:val="899"/>
          <w:jc w:val="center"/>
        </w:trPr>
        <w:tc>
          <w:tcPr>
            <w:tcW w:w="430" w:type="dxa"/>
            <w:vAlign w:val="center"/>
          </w:tcPr>
          <w:p w:rsidR="00457981" w:rsidRPr="00457981" w:rsidRDefault="00457981" w:rsidP="00457981">
            <w:pPr>
              <w:rPr>
                <w:sz w:val="24"/>
                <w:szCs w:val="24"/>
              </w:rPr>
            </w:pPr>
            <w:r w:rsidRPr="00457981">
              <w:rPr>
                <w:sz w:val="24"/>
                <w:szCs w:val="24"/>
              </w:rPr>
              <w:t>2</w:t>
            </w:r>
          </w:p>
        </w:tc>
        <w:tc>
          <w:tcPr>
            <w:tcW w:w="7739" w:type="dxa"/>
            <w:vAlign w:val="center"/>
          </w:tcPr>
          <w:p w:rsidR="00457981" w:rsidRPr="00457981" w:rsidRDefault="00457981" w:rsidP="00457981">
            <w:pPr>
              <w:rPr>
                <w:sz w:val="24"/>
                <w:szCs w:val="24"/>
              </w:rPr>
            </w:pPr>
            <w:r w:rsidRPr="00457981">
              <w:rPr>
                <w:sz w:val="24"/>
                <w:szCs w:val="24"/>
              </w:rPr>
              <w:t>Review the safety lab rules and experimental procedure</w:t>
            </w:r>
          </w:p>
        </w:tc>
        <w:tc>
          <w:tcPr>
            <w:tcW w:w="867" w:type="dxa"/>
            <w:vAlign w:val="center"/>
          </w:tcPr>
          <w:p w:rsidR="00457981" w:rsidRPr="00457981" w:rsidRDefault="00457981" w:rsidP="00457981">
            <w:pPr>
              <w:rPr>
                <w:sz w:val="24"/>
                <w:szCs w:val="24"/>
              </w:rPr>
            </w:pPr>
            <w:r w:rsidRPr="00457981">
              <w:rPr>
                <w:sz w:val="24"/>
                <w:szCs w:val="24"/>
              </w:rPr>
              <w:t xml:space="preserve">    15</w:t>
            </w:r>
          </w:p>
        </w:tc>
      </w:tr>
      <w:tr w:rsidR="00457981" w:rsidRPr="00457981" w:rsidTr="007E6F30">
        <w:trPr>
          <w:trHeight w:val="654"/>
          <w:jc w:val="center"/>
        </w:trPr>
        <w:tc>
          <w:tcPr>
            <w:tcW w:w="430" w:type="dxa"/>
            <w:vAlign w:val="center"/>
          </w:tcPr>
          <w:p w:rsidR="00457981" w:rsidRPr="00457981" w:rsidRDefault="00457981" w:rsidP="00457981">
            <w:pPr>
              <w:rPr>
                <w:sz w:val="24"/>
                <w:szCs w:val="24"/>
              </w:rPr>
            </w:pPr>
            <w:r w:rsidRPr="00457981">
              <w:rPr>
                <w:sz w:val="24"/>
                <w:szCs w:val="24"/>
              </w:rPr>
              <w:t>3</w:t>
            </w:r>
          </w:p>
        </w:tc>
        <w:tc>
          <w:tcPr>
            <w:tcW w:w="7739" w:type="dxa"/>
            <w:vAlign w:val="center"/>
          </w:tcPr>
          <w:p w:rsidR="00457981" w:rsidRPr="00457981" w:rsidRDefault="00457981" w:rsidP="00457981">
            <w:pPr>
              <w:rPr>
                <w:sz w:val="24"/>
                <w:szCs w:val="24"/>
              </w:rPr>
            </w:pPr>
            <w:r w:rsidRPr="00457981">
              <w:rPr>
                <w:sz w:val="24"/>
                <w:szCs w:val="24"/>
              </w:rPr>
              <w:t xml:space="preserve">Instruct each group to run UV-VIS </w:t>
            </w:r>
            <w:bookmarkStart w:id="3" w:name="_Hlk30455420"/>
            <w:r w:rsidRPr="00457981">
              <w:rPr>
                <w:sz w:val="24"/>
                <w:szCs w:val="24"/>
              </w:rPr>
              <w:t>spectroscopy</w:t>
            </w:r>
            <w:bookmarkEnd w:id="3"/>
            <w:r w:rsidRPr="00457981">
              <w:rPr>
                <w:sz w:val="24"/>
                <w:szCs w:val="24"/>
              </w:rPr>
              <w:t xml:space="preserve"> on the photochromic solutions</w:t>
            </w:r>
          </w:p>
        </w:tc>
        <w:tc>
          <w:tcPr>
            <w:tcW w:w="867" w:type="dxa"/>
            <w:vAlign w:val="center"/>
          </w:tcPr>
          <w:p w:rsidR="00457981" w:rsidRPr="00457981" w:rsidRDefault="00457981" w:rsidP="00457981">
            <w:pPr>
              <w:rPr>
                <w:sz w:val="24"/>
                <w:szCs w:val="24"/>
              </w:rPr>
            </w:pPr>
            <w:r w:rsidRPr="00457981">
              <w:rPr>
                <w:sz w:val="24"/>
                <w:szCs w:val="24"/>
              </w:rPr>
              <w:t xml:space="preserve">    60</w:t>
            </w:r>
          </w:p>
        </w:tc>
      </w:tr>
      <w:tr w:rsidR="00457981" w:rsidRPr="00457981" w:rsidTr="007E6F30">
        <w:trPr>
          <w:trHeight w:val="809"/>
          <w:jc w:val="center"/>
        </w:trPr>
        <w:tc>
          <w:tcPr>
            <w:tcW w:w="430" w:type="dxa"/>
            <w:vAlign w:val="center"/>
          </w:tcPr>
          <w:p w:rsidR="00457981" w:rsidRPr="00457981" w:rsidRDefault="00457981" w:rsidP="00457981">
            <w:pPr>
              <w:rPr>
                <w:sz w:val="24"/>
                <w:szCs w:val="24"/>
              </w:rPr>
            </w:pPr>
            <w:r w:rsidRPr="00457981">
              <w:rPr>
                <w:sz w:val="24"/>
                <w:szCs w:val="24"/>
              </w:rPr>
              <w:t>4</w:t>
            </w:r>
          </w:p>
        </w:tc>
        <w:tc>
          <w:tcPr>
            <w:tcW w:w="7739" w:type="dxa"/>
            <w:vAlign w:val="center"/>
          </w:tcPr>
          <w:p w:rsidR="00457981" w:rsidRPr="00457981" w:rsidRDefault="00457981" w:rsidP="00457981">
            <w:pPr>
              <w:rPr>
                <w:sz w:val="24"/>
                <w:szCs w:val="24"/>
              </w:rPr>
            </w:pPr>
            <w:r w:rsidRPr="00457981">
              <w:rPr>
                <w:sz w:val="24"/>
                <w:szCs w:val="24"/>
              </w:rPr>
              <w:t>Import the UV-VIS data into an excel spreadsheet and plot it</w:t>
            </w:r>
          </w:p>
        </w:tc>
        <w:tc>
          <w:tcPr>
            <w:tcW w:w="867" w:type="dxa"/>
            <w:vAlign w:val="center"/>
          </w:tcPr>
          <w:p w:rsidR="00457981" w:rsidRPr="00457981" w:rsidRDefault="00457981" w:rsidP="00457981">
            <w:pPr>
              <w:rPr>
                <w:sz w:val="24"/>
                <w:szCs w:val="24"/>
              </w:rPr>
            </w:pPr>
            <w:r w:rsidRPr="00457981">
              <w:rPr>
                <w:sz w:val="24"/>
                <w:szCs w:val="24"/>
              </w:rPr>
              <w:t xml:space="preserve">    15</w:t>
            </w:r>
          </w:p>
        </w:tc>
      </w:tr>
      <w:tr w:rsidR="00457981" w:rsidRPr="00457981" w:rsidTr="007E6F30">
        <w:trPr>
          <w:trHeight w:val="791"/>
          <w:jc w:val="center"/>
        </w:trPr>
        <w:tc>
          <w:tcPr>
            <w:tcW w:w="430" w:type="dxa"/>
            <w:vAlign w:val="center"/>
          </w:tcPr>
          <w:p w:rsidR="00457981" w:rsidRPr="00457981" w:rsidRDefault="00457981" w:rsidP="00457981">
            <w:pPr>
              <w:rPr>
                <w:sz w:val="24"/>
                <w:szCs w:val="24"/>
              </w:rPr>
            </w:pPr>
            <w:r w:rsidRPr="00457981">
              <w:rPr>
                <w:sz w:val="24"/>
                <w:szCs w:val="24"/>
              </w:rPr>
              <w:t>5</w:t>
            </w:r>
          </w:p>
        </w:tc>
        <w:tc>
          <w:tcPr>
            <w:tcW w:w="7739" w:type="dxa"/>
            <w:vAlign w:val="center"/>
          </w:tcPr>
          <w:p w:rsidR="00457981" w:rsidRPr="00457981" w:rsidRDefault="00457981" w:rsidP="00457981">
            <w:pPr>
              <w:rPr>
                <w:sz w:val="24"/>
                <w:szCs w:val="24"/>
              </w:rPr>
            </w:pPr>
            <w:r w:rsidRPr="00457981">
              <w:rPr>
                <w:sz w:val="24"/>
                <w:szCs w:val="24"/>
              </w:rPr>
              <w:t>Calculate the variables needed for simulation</w:t>
            </w:r>
          </w:p>
        </w:tc>
        <w:tc>
          <w:tcPr>
            <w:tcW w:w="867" w:type="dxa"/>
            <w:vAlign w:val="center"/>
          </w:tcPr>
          <w:p w:rsidR="00457981" w:rsidRPr="00457981" w:rsidRDefault="00457981" w:rsidP="00457981">
            <w:pPr>
              <w:rPr>
                <w:sz w:val="24"/>
                <w:szCs w:val="24"/>
              </w:rPr>
            </w:pPr>
            <w:r w:rsidRPr="00457981">
              <w:rPr>
                <w:sz w:val="24"/>
                <w:szCs w:val="24"/>
              </w:rPr>
              <w:t xml:space="preserve">    30</w:t>
            </w:r>
          </w:p>
        </w:tc>
      </w:tr>
      <w:tr w:rsidR="00457981" w:rsidRPr="00457981" w:rsidTr="007E6F30">
        <w:trPr>
          <w:trHeight w:val="440"/>
          <w:jc w:val="center"/>
        </w:trPr>
        <w:tc>
          <w:tcPr>
            <w:tcW w:w="8169" w:type="dxa"/>
            <w:gridSpan w:val="2"/>
            <w:vAlign w:val="center"/>
          </w:tcPr>
          <w:p w:rsidR="00457981" w:rsidRPr="00457981" w:rsidRDefault="00457981" w:rsidP="00457981">
            <w:pPr>
              <w:rPr>
                <w:sz w:val="24"/>
                <w:szCs w:val="24"/>
              </w:rPr>
            </w:pPr>
            <w:r w:rsidRPr="00457981">
              <w:rPr>
                <w:sz w:val="24"/>
                <w:szCs w:val="24"/>
              </w:rPr>
              <w:t>Total time for all activities</w:t>
            </w:r>
          </w:p>
        </w:tc>
        <w:tc>
          <w:tcPr>
            <w:tcW w:w="867" w:type="dxa"/>
            <w:vAlign w:val="center"/>
          </w:tcPr>
          <w:p w:rsidR="00457981" w:rsidRPr="00457981" w:rsidRDefault="00457981" w:rsidP="00457981">
            <w:pPr>
              <w:rPr>
                <w:sz w:val="24"/>
                <w:szCs w:val="24"/>
              </w:rPr>
            </w:pPr>
            <w:r w:rsidRPr="00457981">
              <w:rPr>
                <w:sz w:val="24"/>
                <w:szCs w:val="24"/>
              </w:rPr>
              <w:t xml:space="preserve">   150</w:t>
            </w:r>
          </w:p>
        </w:tc>
      </w:tr>
    </w:tbl>
    <w:p w:rsidR="00457981" w:rsidRPr="00457981" w:rsidRDefault="00457981" w:rsidP="00457981">
      <w:pPr>
        <w:rPr>
          <w:sz w:val="24"/>
          <w:szCs w:val="24"/>
        </w:rPr>
      </w:pPr>
    </w:p>
    <w:p w:rsidR="00457981" w:rsidRDefault="00457981" w:rsidP="00457981">
      <w:pPr>
        <w:rPr>
          <w:b/>
          <w:bCs/>
          <w:sz w:val="24"/>
          <w:szCs w:val="24"/>
        </w:rPr>
      </w:pPr>
    </w:p>
    <w:p w:rsidR="00457981" w:rsidRPr="00457981" w:rsidRDefault="00457981" w:rsidP="00457981">
      <w:pPr>
        <w:rPr>
          <w:b/>
          <w:bCs/>
          <w:sz w:val="24"/>
          <w:szCs w:val="24"/>
        </w:rPr>
      </w:pPr>
      <w:r w:rsidRPr="00457981">
        <w:rPr>
          <w:b/>
          <w:bCs/>
          <w:sz w:val="24"/>
          <w:szCs w:val="24"/>
        </w:rPr>
        <w:t>Module #3: Simulation process</w:t>
      </w:r>
    </w:p>
    <w:p w:rsidR="00457981" w:rsidRDefault="00457981" w:rsidP="00457981">
      <w:pPr>
        <w:rPr>
          <w:b/>
          <w:sz w:val="24"/>
          <w:szCs w:val="24"/>
        </w:rPr>
      </w:pPr>
    </w:p>
    <w:p w:rsidR="00457981" w:rsidRPr="00EC6D01" w:rsidRDefault="00457981" w:rsidP="00457981">
      <w:pPr>
        <w:rPr>
          <w:bCs/>
          <w:sz w:val="24"/>
          <w:szCs w:val="24"/>
        </w:rPr>
      </w:pPr>
      <w:r w:rsidRPr="00EC6D01">
        <w:rPr>
          <w:bCs/>
          <w:sz w:val="24"/>
          <w:szCs w:val="24"/>
        </w:rPr>
        <w:t xml:space="preserve">The purpose of this module is to use Rhinoceros software to simulate two-pane windows made of low-e glass for exterior and photochromic coated glass for interior sides. In this module, the data obtained from UV-visible spectroscopy is utilized for the simulation of three shades of photochromic glasses. </w:t>
      </w:r>
    </w:p>
    <w:p w:rsidR="00EC6D01" w:rsidRDefault="00EC6D01" w:rsidP="00457981">
      <w:pPr>
        <w:rPr>
          <w:bCs/>
          <w:sz w:val="24"/>
          <w:szCs w:val="24"/>
        </w:rPr>
      </w:pPr>
    </w:p>
    <w:p w:rsidR="00457981" w:rsidRDefault="00457981" w:rsidP="00457981">
      <w:pPr>
        <w:rPr>
          <w:bCs/>
          <w:sz w:val="24"/>
          <w:szCs w:val="24"/>
        </w:rPr>
      </w:pPr>
      <w:r w:rsidRPr="00EC6D01">
        <w:rPr>
          <w:bCs/>
          <w:sz w:val="24"/>
          <w:szCs w:val="24"/>
        </w:rPr>
        <w:t>Prior to use of this activity, students are required to study high-performance facade systems by focusing on responsive facades with material-based control technologies. This would educate them how one could integrate sensors, actuators, and control systems of a responsive facade system into the body of a photochromic glass. Students also need to learn about how to customize material in DIVA-for-Rhinoceros, how to characterize two-pane windows using the transmittance and transmissivity, and how to evaluate the performance of coated glasses. This module is designed to be completed in about 2 hours as shown in Table 3.</w:t>
      </w:r>
    </w:p>
    <w:p w:rsidR="00C26CDD" w:rsidRDefault="00C26CDD" w:rsidP="00457981">
      <w:pPr>
        <w:rPr>
          <w:bCs/>
          <w:sz w:val="24"/>
          <w:szCs w:val="24"/>
        </w:rPr>
      </w:pPr>
    </w:p>
    <w:p w:rsidR="00C26CDD" w:rsidRDefault="00C26CDD" w:rsidP="00457981">
      <w:pPr>
        <w:rPr>
          <w:bCs/>
          <w:sz w:val="24"/>
          <w:szCs w:val="24"/>
        </w:rPr>
      </w:pPr>
    </w:p>
    <w:p w:rsidR="00C26CDD" w:rsidRPr="00457981" w:rsidRDefault="00C26CDD" w:rsidP="00C26CDD">
      <w:pPr>
        <w:rPr>
          <w:b/>
          <w:sz w:val="24"/>
          <w:szCs w:val="24"/>
        </w:rPr>
      </w:pPr>
      <w:r w:rsidRPr="00457981">
        <w:rPr>
          <w:b/>
          <w:bCs/>
          <w:sz w:val="24"/>
          <w:szCs w:val="24"/>
        </w:rPr>
        <w:t xml:space="preserve">Module #4: Evaluating the performance </w:t>
      </w:r>
    </w:p>
    <w:p w:rsidR="00C26CDD" w:rsidRPr="00457981" w:rsidRDefault="00C26CDD" w:rsidP="00C26CDD">
      <w:pPr>
        <w:rPr>
          <w:b/>
          <w:sz w:val="24"/>
          <w:szCs w:val="24"/>
        </w:rPr>
      </w:pPr>
    </w:p>
    <w:p w:rsidR="00C26CDD" w:rsidRPr="00EC6D01" w:rsidRDefault="00C26CDD" w:rsidP="00C26CDD">
      <w:pPr>
        <w:rPr>
          <w:bCs/>
          <w:sz w:val="24"/>
          <w:szCs w:val="24"/>
        </w:rPr>
      </w:pPr>
      <w:r w:rsidRPr="00EC6D01">
        <w:rPr>
          <w:bCs/>
          <w:sz w:val="24"/>
          <w:szCs w:val="24"/>
        </w:rPr>
        <w:t>This activity provides an opportunity for students to evaluate performance of the designed two-pane windows in a responsive facade system. It starts by simulating a simple office room located in a desired location by using Rhinoceros software. Then</w:t>
      </w:r>
      <w:proofErr w:type="gramStart"/>
      <w:r w:rsidRPr="00EC6D01">
        <w:rPr>
          <w:bCs/>
          <w:sz w:val="24"/>
          <w:szCs w:val="24"/>
        </w:rPr>
        <w:t>,  visual</w:t>
      </w:r>
      <w:proofErr w:type="gramEnd"/>
      <w:r w:rsidRPr="00EC6D01">
        <w:rPr>
          <w:bCs/>
          <w:sz w:val="24"/>
          <w:szCs w:val="24"/>
        </w:rPr>
        <w:t xml:space="preserve"> performance evaluation are determined by utilizing DIVA-for-Rhinoceros to measure indoor illuminance, Useful Daylight Illuminance (UDI) and Daylight Glare Probability (DGP). </w:t>
      </w:r>
    </w:p>
    <w:p w:rsidR="00C26CDD" w:rsidRDefault="00C26CDD" w:rsidP="00457981">
      <w:pPr>
        <w:rPr>
          <w:bCs/>
          <w:sz w:val="24"/>
          <w:szCs w:val="24"/>
        </w:rPr>
      </w:pPr>
    </w:p>
    <w:p w:rsidR="00457981" w:rsidRPr="00EC6D01" w:rsidRDefault="00457981" w:rsidP="00EC6D01">
      <w:pPr>
        <w:jc w:val="center"/>
        <w:rPr>
          <w:bCs/>
          <w:sz w:val="24"/>
          <w:szCs w:val="24"/>
        </w:rPr>
      </w:pPr>
      <w:r w:rsidRPr="00EC6D01">
        <w:rPr>
          <w:bCs/>
          <w:sz w:val="24"/>
          <w:szCs w:val="24"/>
        </w:rPr>
        <w:lastRenderedPageBreak/>
        <w:t>Table 3. Overview of the main simulation activities in the third module</w:t>
      </w:r>
    </w:p>
    <w:tbl>
      <w:tblPr>
        <w:tblStyle w:val="TableGrid"/>
        <w:tblW w:w="9036" w:type="dxa"/>
        <w:jc w:val="center"/>
        <w:tblLayout w:type="fixed"/>
        <w:tblLook w:val="04A0" w:firstRow="1" w:lastRow="0" w:firstColumn="1" w:lastColumn="0" w:noHBand="0" w:noVBand="1"/>
      </w:tblPr>
      <w:tblGrid>
        <w:gridCol w:w="430"/>
        <w:gridCol w:w="7739"/>
        <w:gridCol w:w="867"/>
      </w:tblGrid>
      <w:tr w:rsidR="00457981" w:rsidRPr="00EC6D01" w:rsidTr="007E6F30">
        <w:trPr>
          <w:trHeight w:val="725"/>
          <w:jc w:val="center"/>
        </w:trPr>
        <w:tc>
          <w:tcPr>
            <w:tcW w:w="8169" w:type="dxa"/>
            <w:gridSpan w:val="2"/>
            <w:shd w:val="clear" w:color="auto" w:fill="D9D9D9" w:themeFill="background1" w:themeFillShade="D9"/>
            <w:vAlign w:val="center"/>
          </w:tcPr>
          <w:p w:rsidR="00457981" w:rsidRPr="00EC6D01" w:rsidRDefault="00457981" w:rsidP="00457981">
            <w:pPr>
              <w:rPr>
                <w:bCs/>
                <w:sz w:val="24"/>
                <w:szCs w:val="24"/>
              </w:rPr>
            </w:pPr>
            <w:bookmarkStart w:id="4" w:name="_Hlk30448088"/>
            <w:r w:rsidRPr="00EC6D01">
              <w:rPr>
                <w:bCs/>
                <w:sz w:val="24"/>
                <w:szCs w:val="24"/>
              </w:rPr>
              <w:t xml:space="preserve">                           Activity#3 Description</w:t>
            </w:r>
          </w:p>
        </w:tc>
        <w:tc>
          <w:tcPr>
            <w:tcW w:w="867" w:type="dxa"/>
            <w:shd w:val="clear" w:color="auto" w:fill="D9D9D9" w:themeFill="background1" w:themeFillShade="D9"/>
            <w:vAlign w:val="center"/>
          </w:tcPr>
          <w:p w:rsidR="00457981" w:rsidRPr="00EC6D01" w:rsidRDefault="00457981" w:rsidP="00457981">
            <w:pPr>
              <w:rPr>
                <w:bCs/>
                <w:sz w:val="24"/>
                <w:szCs w:val="24"/>
              </w:rPr>
            </w:pPr>
            <w:r w:rsidRPr="00EC6D01">
              <w:rPr>
                <w:bCs/>
                <w:sz w:val="24"/>
                <w:szCs w:val="24"/>
              </w:rPr>
              <w:t>Time</w:t>
            </w:r>
          </w:p>
          <w:p w:rsidR="00457981" w:rsidRPr="00EC6D01" w:rsidRDefault="00457981" w:rsidP="00457981">
            <w:pPr>
              <w:rPr>
                <w:bCs/>
                <w:sz w:val="24"/>
                <w:szCs w:val="24"/>
              </w:rPr>
            </w:pPr>
            <w:r w:rsidRPr="00EC6D01">
              <w:rPr>
                <w:bCs/>
                <w:sz w:val="24"/>
                <w:szCs w:val="24"/>
              </w:rPr>
              <w:t>(min)</w:t>
            </w:r>
          </w:p>
        </w:tc>
      </w:tr>
      <w:tr w:rsidR="00457981" w:rsidRPr="00EC6D01" w:rsidTr="007E6F30">
        <w:trPr>
          <w:trHeight w:val="836"/>
          <w:jc w:val="center"/>
        </w:trPr>
        <w:tc>
          <w:tcPr>
            <w:tcW w:w="430" w:type="dxa"/>
            <w:vAlign w:val="center"/>
          </w:tcPr>
          <w:p w:rsidR="00457981" w:rsidRPr="00EC6D01" w:rsidRDefault="00457981" w:rsidP="00457981">
            <w:pPr>
              <w:rPr>
                <w:bCs/>
                <w:sz w:val="24"/>
                <w:szCs w:val="24"/>
              </w:rPr>
            </w:pPr>
            <w:r w:rsidRPr="00EC6D01">
              <w:rPr>
                <w:bCs/>
                <w:sz w:val="24"/>
                <w:szCs w:val="24"/>
              </w:rPr>
              <w:t>1</w:t>
            </w:r>
          </w:p>
        </w:tc>
        <w:tc>
          <w:tcPr>
            <w:tcW w:w="7739" w:type="dxa"/>
            <w:vAlign w:val="center"/>
          </w:tcPr>
          <w:p w:rsidR="00457981" w:rsidRPr="00EC6D01" w:rsidRDefault="00457981" w:rsidP="00457981">
            <w:pPr>
              <w:rPr>
                <w:bCs/>
                <w:sz w:val="24"/>
                <w:szCs w:val="24"/>
              </w:rPr>
            </w:pPr>
            <w:r w:rsidRPr="00EC6D01">
              <w:rPr>
                <w:bCs/>
                <w:sz w:val="24"/>
                <w:szCs w:val="24"/>
              </w:rPr>
              <w:t>Study and learn about high-performance buildings, responsive facades, facade control technologies, material-based control systems, low-e windows and photochromic windows</w:t>
            </w:r>
          </w:p>
        </w:tc>
        <w:tc>
          <w:tcPr>
            <w:tcW w:w="867" w:type="dxa"/>
            <w:vAlign w:val="center"/>
          </w:tcPr>
          <w:p w:rsidR="00457981" w:rsidRPr="00EC6D01" w:rsidRDefault="00457981" w:rsidP="00457981">
            <w:pPr>
              <w:rPr>
                <w:bCs/>
                <w:sz w:val="24"/>
                <w:szCs w:val="24"/>
              </w:rPr>
            </w:pPr>
            <w:r w:rsidRPr="00EC6D01">
              <w:rPr>
                <w:bCs/>
                <w:sz w:val="24"/>
                <w:szCs w:val="24"/>
              </w:rPr>
              <w:t xml:space="preserve">    20</w:t>
            </w:r>
          </w:p>
        </w:tc>
      </w:tr>
      <w:tr w:rsidR="00457981" w:rsidRPr="00EC6D01" w:rsidTr="007E6F30">
        <w:trPr>
          <w:trHeight w:val="899"/>
          <w:jc w:val="center"/>
        </w:trPr>
        <w:tc>
          <w:tcPr>
            <w:tcW w:w="430" w:type="dxa"/>
            <w:vAlign w:val="center"/>
          </w:tcPr>
          <w:p w:rsidR="00457981" w:rsidRPr="00EC6D01" w:rsidRDefault="00457981" w:rsidP="00457981">
            <w:pPr>
              <w:rPr>
                <w:bCs/>
                <w:sz w:val="24"/>
                <w:szCs w:val="24"/>
              </w:rPr>
            </w:pPr>
            <w:r w:rsidRPr="00EC6D01">
              <w:rPr>
                <w:bCs/>
                <w:sz w:val="24"/>
                <w:szCs w:val="24"/>
              </w:rPr>
              <w:t>2</w:t>
            </w:r>
          </w:p>
        </w:tc>
        <w:tc>
          <w:tcPr>
            <w:tcW w:w="7739" w:type="dxa"/>
            <w:vAlign w:val="center"/>
          </w:tcPr>
          <w:p w:rsidR="00457981" w:rsidRPr="00EC6D01" w:rsidRDefault="00457981" w:rsidP="00457981">
            <w:pPr>
              <w:rPr>
                <w:bCs/>
                <w:sz w:val="24"/>
                <w:szCs w:val="24"/>
              </w:rPr>
            </w:pPr>
            <w:r w:rsidRPr="00EC6D01">
              <w:rPr>
                <w:bCs/>
                <w:sz w:val="24"/>
                <w:szCs w:val="24"/>
              </w:rPr>
              <w:t>Simulate two-pane windows constructed from exterior low-e glass and interior photo chromic glasses using Rhinoceros</w:t>
            </w:r>
          </w:p>
        </w:tc>
        <w:tc>
          <w:tcPr>
            <w:tcW w:w="867" w:type="dxa"/>
            <w:vAlign w:val="center"/>
          </w:tcPr>
          <w:p w:rsidR="00457981" w:rsidRPr="00EC6D01" w:rsidRDefault="00457981" w:rsidP="00457981">
            <w:pPr>
              <w:rPr>
                <w:bCs/>
                <w:sz w:val="24"/>
                <w:szCs w:val="24"/>
              </w:rPr>
            </w:pPr>
            <w:r w:rsidRPr="00EC6D01">
              <w:rPr>
                <w:bCs/>
                <w:sz w:val="24"/>
                <w:szCs w:val="24"/>
              </w:rPr>
              <w:t xml:space="preserve">    20</w:t>
            </w:r>
          </w:p>
        </w:tc>
      </w:tr>
      <w:tr w:rsidR="00457981" w:rsidRPr="00EC6D01" w:rsidTr="007E6F30">
        <w:trPr>
          <w:trHeight w:val="521"/>
          <w:jc w:val="center"/>
        </w:trPr>
        <w:tc>
          <w:tcPr>
            <w:tcW w:w="430" w:type="dxa"/>
            <w:vAlign w:val="center"/>
          </w:tcPr>
          <w:p w:rsidR="00457981" w:rsidRPr="00EC6D01" w:rsidRDefault="00457981" w:rsidP="00457981">
            <w:pPr>
              <w:rPr>
                <w:bCs/>
                <w:sz w:val="24"/>
                <w:szCs w:val="24"/>
              </w:rPr>
            </w:pPr>
            <w:r w:rsidRPr="00EC6D01">
              <w:rPr>
                <w:bCs/>
                <w:sz w:val="24"/>
                <w:szCs w:val="24"/>
              </w:rPr>
              <w:t>3</w:t>
            </w:r>
          </w:p>
        </w:tc>
        <w:tc>
          <w:tcPr>
            <w:tcW w:w="7739" w:type="dxa"/>
            <w:vAlign w:val="center"/>
          </w:tcPr>
          <w:p w:rsidR="00457981" w:rsidRPr="00EC6D01" w:rsidRDefault="00457981" w:rsidP="00457981">
            <w:pPr>
              <w:rPr>
                <w:bCs/>
                <w:sz w:val="24"/>
                <w:szCs w:val="24"/>
              </w:rPr>
            </w:pPr>
            <w:r w:rsidRPr="00EC6D01">
              <w:rPr>
                <w:bCs/>
                <w:sz w:val="24"/>
                <w:szCs w:val="24"/>
              </w:rPr>
              <w:t xml:space="preserve">Utilize DIVA-for- Rhinoceros for Characterizing two-pane windows using the transmittance and transmissivity </w:t>
            </w:r>
          </w:p>
        </w:tc>
        <w:tc>
          <w:tcPr>
            <w:tcW w:w="867" w:type="dxa"/>
            <w:vAlign w:val="center"/>
          </w:tcPr>
          <w:p w:rsidR="00457981" w:rsidRPr="00EC6D01" w:rsidRDefault="00457981" w:rsidP="00457981">
            <w:pPr>
              <w:rPr>
                <w:bCs/>
                <w:sz w:val="24"/>
                <w:szCs w:val="24"/>
              </w:rPr>
            </w:pPr>
            <w:r w:rsidRPr="00EC6D01">
              <w:rPr>
                <w:bCs/>
                <w:sz w:val="24"/>
                <w:szCs w:val="24"/>
              </w:rPr>
              <w:t xml:space="preserve">    30</w:t>
            </w:r>
          </w:p>
        </w:tc>
      </w:tr>
      <w:tr w:rsidR="00457981" w:rsidRPr="00EC6D01" w:rsidTr="007E6F30">
        <w:trPr>
          <w:trHeight w:val="809"/>
          <w:jc w:val="center"/>
        </w:trPr>
        <w:tc>
          <w:tcPr>
            <w:tcW w:w="430" w:type="dxa"/>
            <w:vAlign w:val="center"/>
          </w:tcPr>
          <w:p w:rsidR="00457981" w:rsidRPr="00EC6D01" w:rsidRDefault="00457981" w:rsidP="00457981">
            <w:pPr>
              <w:rPr>
                <w:bCs/>
                <w:sz w:val="24"/>
                <w:szCs w:val="24"/>
              </w:rPr>
            </w:pPr>
            <w:r w:rsidRPr="00EC6D01">
              <w:rPr>
                <w:bCs/>
                <w:sz w:val="24"/>
                <w:szCs w:val="24"/>
              </w:rPr>
              <w:t>4</w:t>
            </w:r>
          </w:p>
        </w:tc>
        <w:tc>
          <w:tcPr>
            <w:tcW w:w="7739" w:type="dxa"/>
            <w:vAlign w:val="center"/>
          </w:tcPr>
          <w:p w:rsidR="00457981" w:rsidRPr="00EC6D01" w:rsidRDefault="00457981" w:rsidP="00457981">
            <w:pPr>
              <w:rPr>
                <w:bCs/>
                <w:sz w:val="24"/>
                <w:szCs w:val="24"/>
              </w:rPr>
            </w:pPr>
            <w:r w:rsidRPr="00EC6D01">
              <w:rPr>
                <w:bCs/>
                <w:sz w:val="24"/>
                <w:szCs w:val="24"/>
              </w:rPr>
              <w:t>Students learn about visual comfort concepts, visual metrics, and their related formulas. In addition, students learn how to measure visual metrics using DIVA such as UDI and DGP</w:t>
            </w:r>
          </w:p>
        </w:tc>
        <w:tc>
          <w:tcPr>
            <w:tcW w:w="867" w:type="dxa"/>
            <w:vAlign w:val="center"/>
          </w:tcPr>
          <w:p w:rsidR="00457981" w:rsidRPr="00EC6D01" w:rsidRDefault="00457981" w:rsidP="00457981">
            <w:pPr>
              <w:rPr>
                <w:bCs/>
                <w:sz w:val="24"/>
                <w:szCs w:val="24"/>
              </w:rPr>
            </w:pPr>
            <w:r w:rsidRPr="00EC6D01">
              <w:rPr>
                <w:bCs/>
                <w:sz w:val="24"/>
                <w:szCs w:val="24"/>
              </w:rPr>
              <w:t xml:space="preserve">    50</w:t>
            </w:r>
          </w:p>
        </w:tc>
      </w:tr>
      <w:tr w:rsidR="00457981" w:rsidRPr="00EC6D01" w:rsidTr="007E6F30">
        <w:trPr>
          <w:trHeight w:val="440"/>
          <w:jc w:val="center"/>
        </w:trPr>
        <w:tc>
          <w:tcPr>
            <w:tcW w:w="8169" w:type="dxa"/>
            <w:gridSpan w:val="2"/>
            <w:vAlign w:val="center"/>
          </w:tcPr>
          <w:p w:rsidR="00457981" w:rsidRPr="00EC6D01" w:rsidRDefault="00457981" w:rsidP="00457981">
            <w:pPr>
              <w:rPr>
                <w:bCs/>
                <w:sz w:val="24"/>
                <w:szCs w:val="24"/>
              </w:rPr>
            </w:pPr>
            <w:r w:rsidRPr="00EC6D01">
              <w:rPr>
                <w:bCs/>
                <w:sz w:val="24"/>
                <w:szCs w:val="24"/>
              </w:rPr>
              <w:t xml:space="preserve">      Total time for all activities</w:t>
            </w:r>
          </w:p>
        </w:tc>
        <w:tc>
          <w:tcPr>
            <w:tcW w:w="867" w:type="dxa"/>
            <w:vAlign w:val="center"/>
          </w:tcPr>
          <w:p w:rsidR="00457981" w:rsidRPr="00EC6D01" w:rsidRDefault="00457981" w:rsidP="00457981">
            <w:pPr>
              <w:rPr>
                <w:bCs/>
                <w:sz w:val="24"/>
                <w:szCs w:val="24"/>
              </w:rPr>
            </w:pPr>
            <w:r w:rsidRPr="00EC6D01">
              <w:rPr>
                <w:bCs/>
                <w:sz w:val="24"/>
                <w:szCs w:val="24"/>
              </w:rPr>
              <w:t xml:space="preserve">   120</w:t>
            </w:r>
          </w:p>
        </w:tc>
      </w:tr>
      <w:bookmarkEnd w:id="4"/>
    </w:tbl>
    <w:p w:rsidR="00457981" w:rsidRPr="00EC6D01" w:rsidRDefault="00457981" w:rsidP="00457981">
      <w:pPr>
        <w:rPr>
          <w:bCs/>
          <w:sz w:val="24"/>
          <w:szCs w:val="24"/>
        </w:rPr>
      </w:pPr>
    </w:p>
    <w:p w:rsidR="00457981" w:rsidRPr="00457981" w:rsidRDefault="00457981" w:rsidP="00457981">
      <w:pPr>
        <w:rPr>
          <w:b/>
          <w:sz w:val="24"/>
          <w:szCs w:val="24"/>
        </w:rPr>
      </w:pPr>
    </w:p>
    <w:p w:rsidR="00457981" w:rsidRPr="00EC6D01" w:rsidRDefault="00457981" w:rsidP="00457981">
      <w:pPr>
        <w:rPr>
          <w:bCs/>
          <w:sz w:val="24"/>
          <w:szCs w:val="24"/>
        </w:rPr>
      </w:pPr>
      <w:r w:rsidRPr="00EC6D01">
        <w:rPr>
          <w:bCs/>
          <w:sz w:val="24"/>
          <w:szCs w:val="24"/>
        </w:rPr>
        <w:t xml:space="preserve">The visual performance of various colored photochromic windows are evaluated and compared to identify the best photochromic shades for controlling daylight. The building performance considering Energy </w:t>
      </w:r>
      <w:proofErr w:type="gramStart"/>
      <w:r w:rsidRPr="00EC6D01">
        <w:rPr>
          <w:bCs/>
          <w:sz w:val="24"/>
          <w:szCs w:val="24"/>
        </w:rPr>
        <w:t>Plus</w:t>
      </w:r>
      <w:proofErr w:type="gramEnd"/>
      <w:r w:rsidRPr="00EC6D01">
        <w:rPr>
          <w:bCs/>
          <w:sz w:val="24"/>
          <w:szCs w:val="24"/>
        </w:rPr>
        <w:t xml:space="preserve"> Weather files (EPW), sky condition, sunlight patterns, and time parameters are obtained. In addition, glare discomfort effects are evaluated by utilizing the measured hourly DGP in the specific point of the simulated office. This module is designed to be completed in about 3 hours as shown in Table 4.</w:t>
      </w:r>
    </w:p>
    <w:p w:rsidR="00EC6D01" w:rsidRDefault="00EC6D01" w:rsidP="00457981">
      <w:pPr>
        <w:rPr>
          <w:bCs/>
          <w:sz w:val="24"/>
          <w:szCs w:val="24"/>
        </w:rPr>
      </w:pPr>
    </w:p>
    <w:p w:rsidR="00457981" w:rsidRPr="00EC6D01" w:rsidRDefault="00457981" w:rsidP="00EC6D01">
      <w:pPr>
        <w:jc w:val="center"/>
        <w:rPr>
          <w:bCs/>
          <w:sz w:val="24"/>
          <w:szCs w:val="24"/>
        </w:rPr>
      </w:pPr>
      <w:r w:rsidRPr="00EC6D01">
        <w:rPr>
          <w:bCs/>
          <w:sz w:val="24"/>
          <w:szCs w:val="24"/>
        </w:rPr>
        <w:t>Table 4. Overview of the main simulation activities in the fourth module</w:t>
      </w:r>
    </w:p>
    <w:tbl>
      <w:tblPr>
        <w:tblStyle w:val="TableGrid"/>
        <w:tblW w:w="9036" w:type="dxa"/>
        <w:jc w:val="center"/>
        <w:tblLayout w:type="fixed"/>
        <w:tblLook w:val="04A0" w:firstRow="1" w:lastRow="0" w:firstColumn="1" w:lastColumn="0" w:noHBand="0" w:noVBand="1"/>
      </w:tblPr>
      <w:tblGrid>
        <w:gridCol w:w="430"/>
        <w:gridCol w:w="7739"/>
        <w:gridCol w:w="867"/>
      </w:tblGrid>
      <w:tr w:rsidR="00457981" w:rsidRPr="00EC6D01" w:rsidTr="007E6F30">
        <w:trPr>
          <w:trHeight w:val="725"/>
          <w:jc w:val="center"/>
        </w:trPr>
        <w:tc>
          <w:tcPr>
            <w:tcW w:w="8169" w:type="dxa"/>
            <w:gridSpan w:val="2"/>
            <w:shd w:val="clear" w:color="auto" w:fill="D9D9D9" w:themeFill="background1" w:themeFillShade="D9"/>
            <w:vAlign w:val="center"/>
          </w:tcPr>
          <w:p w:rsidR="00457981" w:rsidRPr="00EC6D01" w:rsidRDefault="00457981" w:rsidP="00457981">
            <w:pPr>
              <w:rPr>
                <w:bCs/>
                <w:sz w:val="24"/>
                <w:szCs w:val="24"/>
              </w:rPr>
            </w:pPr>
            <w:r w:rsidRPr="00EC6D01">
              <w:rPr>
                <w:bCs/>
                <w:sz w:val="24"/>
                <w:szCs w:val="24"/>
              </w:rPr>
              <w:t xml:space="preserve">                           Activity#4 Description</w:t>
            </w:r>
          </w:p>
        </w:tc>
        <w:tc>
          <w:tcPr>
            <w:tcW w:w="867" w:type="dxa"/>
            <w:shd w:val="clear" w:color="auto" w:fill="D9D9D9" w:themeFill="background1" w:themeFillShade="D9"/>
            <w:vAlign w:val="center"/>
          </w:tcPr>
          <w:p w:rsidR="00457981" w:rsidRPr="00EC6D01" w:rsidRDefault="00457981" w:rsidP="00457981">
            <w:pPr>
              <w:rPr>
                <w:bCs/>
                <w:sz w:val="24"/>
                <w:szCs w:val="24"/>
              </w:rPr>
            </w:pPr>
            <w:r w:rsidRPr="00EC6D01">
              <w:rPr>
                <w:bCs/>
                <w:sz w:val="24"/>
                <w:szCs w:val="24"/>
              </w:rPr>
              <w:t>Time</w:t>
            </w:r>
          </w:p>
          <w:p w:rsidR="00457981" w:rsidRPr="00EC6D01" w:rsidRDefault="00457981" w:rsidP="00457981">
            <w:pPr>
              <w:rPr>
                <w:bCs/>
                <w:sz w:val="24"/>
                <w:szCs w:val="24"/>
              </w:rPr>
            </w:pPr>
            <w:r w:rsidRPr="00EC6D01">
              <w:rPr>
                <w:bCs/>
                <w:sz w:val="24"/>
                <w:szCs w:val="24"/>
              </w:rPr>
              <w:t>(min)</w:t>
            </w:r>
          </w:p>
        </w:tc>
      </w:tr>
      <w:tr w:rsidR="00457981" w:rsidRPr="00EC6D01" w:rsidTr="007E6F30">
        <w:trPr>
          <w:trHeight w:val="836"/>
          <w:jc w:val="center"/>
        </w:trPr>
        <w:tc>
          <w:tcPr>
            <w:tcW w:w="430" w:type="dxa"/>
            <w:vAlign w:val="center"/>
          </w:tcPr>
          <w:p w:rsidR="00457981" w:rsidRPr="00EC6D01" w:rsidRDefault="00457981" w:rsidP="00457981">
            <w:pPr>
              <w:rPr>
                <w:bCs/>
                <w:sz w:val="24"/>
                <w:szCs w:val="24"/>
              </w:rPr>
            </w:pPr>
            <w:r w:rsidRPr="00EC6D01">
              <w:rPr>
                <w:bCs/>
                <w:sz w:val="24"/>
                <w:szCs w:val="24"/>
              </w:rPr>
              <w:t>1</w:t>
            </w:r>
          </w:p>
        </w:tc>
        <w:tc>
          <w:tcPr>
            <w:tcW w:w="7739" w:type="dxa"/>
            <w:vAlign w:val="center"/>
          </w:tcPr>
          <w:p w:rsidR="00457981" w:rsidRPr="00EC6D01" w:rsidRDefault="00457981" w:rsidP="00457981">
            <w:pPr>
              <w:rPr>
                <w:bCs/>
                <w:sz w:val="24"/>
                <w:szCs w:val="24"/>
              </w:rPr>
            </w:pPr>
            <w:r w:rsidRPr="00EC6D01">
              <w:rPr>
                <w:bCs/>
                <w:sz w:val="24"/>
                <w:szCs w:val="24"/>
              </w:rPr>
              <w:t xml:space="preserve">Utilize Rhinoceros to simulate a simple office room and apply three designed two-pane windows to its facade in order to evaluate its visual performance </w:t>
            </w:r>
          </w:p>
        </w:tc>
        <w:tc>
          <w:tcPr>
            <w:tcW w:w="867" w:type="dxa"/>
            <w:vAlign w:val="center"/>
          </w:tcPr>
          <w:p w:rsidR="00457981" w:rsidRPr="00EC6D01" w:rsidRDefault="00457981" w:rsidP="00457981">
            <w:pPr>
              <w:rPr>
                <w:bCs/>
                <w:sz w:val="24"/>
                <w:szCs w:val="24"/>
              </w:rPr>
            </w:pPr>
            <w:r w:rsidRPr="00EC6D01">
              <w:rPr>
                <w:bCs/>
                <w:sz w:val="24"/>
                <w:szCs w:val="24"/>
              </w:rPr>
              <w:t xml:space="preserve">    20</w:t>
            </w:r>
          </w:p>
        </w:tc>
      </w:tr>
      <w:tr w:rsidR="00457981" w:rsidRPr="00EC6D01" w:rsidTr="007E6F30">
        <w:trPr>
          <w:trHeight w:val="899"/>
          <w:jc w:val="center"/>
        </w:trPr>
        <w:tc>
          <w:tcPr>
            <w:tcW w:w="430" w:type="dxa"/>
            <w:vAlign w:val="center"/>
          </w:tcPr>
          <w:p w:rsidR="00457981" w:rsidRPr="00EC6D01" w:rsidRDefault="00457981" w:rsidP="00457981">
            <w:pPr>
              <w:rPr>
                <w:bCs/>
                <w:sz w:val="24"/>
                <w:szCs w:val="24"/>
              </w:rPr>
            </w:pPr>
            <w:r w:rsidRPr="00EC6D01">
              <w:rPr>
                <w:bCs/>
                <w:sz w:val="24"/>
                <w:szCs w:val="24"/>
              </w:rPr>
              <w:t>2</w:t>
            </w:r>
          </w:p>
        </w:tc>
        <w:tc>
          <w:tcPr>
            <w:tcW w:w="7739" w:type="dxa"/>
            <w:vAlign w:val="center"/>
          </w:tcPr>
          <w:p w:rsidR="00457981" w:rsidRPr="00EC6D01" w:rsidRDefault="00457981" w:rsidP="00457981">
            <w:pPr>
              <w:rPr>
                <w:bCs/>
                <w:sz w:val="24"/>
                <w:szCs w:val="24"/>
              </w:rPr>
            </w:pPr>
            <w:r w:rsidRPr="00EC6D01">
              <w:rPr>
                <w:bCs/>
                <w:sz w:val="24"/>
                <w:szCs w:val="24"/>
              </w:rPr>
              <w:t>Set-up building performance simulation considering EPW climate files, sky condition and sunlight patterns, time parameters and façade orientations</w:t>
            </w:r>
          </w:p>
        </w:tc>
        <w:tc>
          <w:tcPr>
            <w:tcW w:w="867" w:type="dxa"/>
            <w:vAlign w:val="center"/>
          </w:tcPr>
          <w:p w:rsidR="00457981" w:rsidRPr="00EC6D01" w:rsidRDefault="00457981" w:rsidP="00457981">
            <w:pPr>
              <w:rPr>
                <w:bCs/>
                <w:sz w:val="24"/>
                <w:szCs w:val="24"/>
              </w:rPr>
            </w:pPr>
            <w:r w:rsidRPr="00EC6D01">
              <w:rPr>
                <w:bCs/>
                <w:sz w:val="24"/>
                <w:szCs w:val="24"/>
              </w:rPr>
              <w:t xml:space="preserve">    10</w:t>
            </w:r>
          </w:p>
        </w:tc>
      </w:tr>
      <w:tr w:rsidR="00457981" w:rsidRPr="00EC6D01" w:rsidTr="007E6F30">
        <w:trPr>
          <w:trHeight w:val="521"/>
          <w:jc w:val="center"/>
        </w:trPr>
        <w:tc>
          <w:tcPr>
            <w:tcW w:w="430" w:type="dxa"/>
            <w:vAlign w:val="center"/>
          </w:tcPr>
          <w:p w:rsidR="00457981" w:rsidRPr="00EC6D01" w:rsidRDefault="00457981" w:rsidP="00457981">
            <w:pPr>
              <w:rPr>
                <w:bCs/>
                <w:sz w:val="24"/>
                <w:szCs w:val="24"/>
              </w:rPr>
            </w:pPr>
            <w:r w:rsidRPr="00EC6D01">
              <w:rPr>
                <w:bCs/>
                <w:sz w:val="24"/>
                <w:szCs w:val="24"/>
              </w:rPr>
              <w:t>3</w:t>
            </w:r>
          </w:p>
        </w:tc>
        <w:tc>
          <w:tcPr>
            <w:tcW w:w="7739" w:type="dxa"/>
            <w:vAlign w:val="center"/>
          </w:tcPr>
          <w:p w:rsidR="00457981" w:rsidRPr="00EC6D01" w:rsidRDefault="00457981" w:rsidP="00457981">
            <w:pPr>
              <w:rPr>
                <w:bCs/>
                <w:sz w:val="24"/>
                <w:szCs w:val="24"/>
              </w:rPr>
            </w:pPr>
            <w:r w:rsidRPr="00EC6D01">
              <w:rPr>
                <w:bCs/>
                <w:sz w:val="24"/>
                <w:szCs w:val="24"/>
              </w:rPr>
              <w:t xml:space="preserve">Run performance evaluation by using DIVA to measure selected metrics, indoor illuminance, UDI and DGP. </w:t>
            </w:r>
          </w:p>
        </w:tc>
        <w:tc>
          <w:tcPr>
            <w:tcW w:w="867" w:type="dxa"/>
            <w:vAlign w:val="center"/>
          </w:tcPr>
          <w:p w:rsidR="00457981" w:rsidRPr="00EC6D01" w:rsidRDefault="00457981" w:rsidP="00457981">
            <w:pPr>
              <w:rPr>
                <w:bCs/>
                <w:sz w:val="24"/>
                <w:szCs w:val="24"/>
              </w:rPr>
            </w:pPr>
            <w:r w:rsidRPr="00EC6D01">
              <w:rPr>
                <w:bCs/>
                <w:sz w:val="24"/>
                <w:szCs w:val="24"/>
              </w:rPr>
              <w:t xml:space="preserve">    50</w:t>
            </w:r>
          </w:p>
        </w:tc>
      </w:tr>
      <w:tr w:rsidR="00457981" w:rsidRPr="00EC6D01" w:rsidTr="007E6F30">
        <w:trPr>
          <w:trHeight w:val="809"/>
          <w:jc w:val="center"/>
        </w:trPr>
        <w:tc>
          <w:tcPr>
            <w:tcW w:w="430" w:type="dxa"/>
            <w:vAlign w:val="center"/>
          </w:tcPr>
          <w:p w:rsidR="00457981" w:rsidRPr="00EC6D01" w:rsidRDefault="00457981" w:rsidP="00457981">
            <w:pPr>
              <w:rPr>
                <w:bCs/>
                <w:sz w:val="24"/>
                <w:szCs w:val="24"/>
              </w:rPr>
            </w:pPr>
            <w:r w:rsidRPr="00EC6D01">
              <w:rPr>
                <w:bCs/>
                <w:sz w:val="24"/>
                <w:szCs w:val="24"/>
              </w:rPr>
              <w:t>4</w:t>
            </w:r>
          </w:p>
        </w:tc>
        <w:tc>
          <w:tcPr>
            <w:tcW w:w="7739" w:type="dxa"/>
            <w:vAlign w:val="center"/>
          </w:tcPr>
          <w:p w:rsidR="00457981" w:rsidRPr="00EC6D01" w:rsidRDefault="00457981" w:rsidP="00457981">
            <w:pPr>
              <w:rPr>
                <w:bCs/>
                <w:sz w:val="24"/>
                <w:szCs w:val="24"/>
              </w:rPr>
            </w:pPr>
            <w:r w:rsidRPr="00EC6D01">
              <w:rPr>
                <w:bCs/>
                <w:sz w:val="24"/>
                <w:szCs w:val="24"/>
              </w:rPr>
              <w:t xml:space="preserve">Use Microsoft Excel for importing, interpreting, analyzing, visualizing and recording the generated data. </w:t>
            </w:r>
          </w:p>
        </w:tc>
        <w:tc>
          <w:tcPr>
            <w:tcW w:w="867" w:type="dxa"/>
            <w:vAlign w:val="center"/>
          </w:tcPr>
          <w:p w:rsidR="00457981" w:rsidRPr="00EC6D01" w:rsidRDefault="00457981" w:rsidP="00457981">
            <w:pPr>
              <w:rPr>
                <w:bCs/>
                <w:sz w:val="24"/>
                <w:szCs w:val="24"/>
              </w:rPr>
            </w:pPr>
            <w:r w:rsidRPr="00EC6D01">
              <w:rPr>
                <w:bCs/>
                <w:sz w:val="24"/>
                <w:szCs w:val="24"/>
              </w:rPr>
              <w:t xml:space="preserve">    50</w:t>
            </w:r>
          </w:p>
        </w:tc>
      </w:tr>
      <w:tr w:rsidR="00457981" w:rsidRPr="00EC6D01" w:rsidTr="007E6F30">
        <w:trPr>
          <w:trHeight w:val="791"/>
          <w:jc w:val="center"/>
        </w:trPr>
        <w:tc>
          <w:tcPr>
            <w:tcW w:w="430" w:type="dxa"/>
            <w:vAlign w:val="center"/>
          </w:tcPr>
          <w:p w:rsidR="00457981" w:rsidRPr="00EC6D01" w:rsidRDefault="00457981" w:rsidP="00457981">
            <w:pPr>
              <w:rPr>
                <w:bCs/>
                <w:sz w:val="24"/>
                <w:szCs w:val="24"/>
              </w:rPr>
            </w:pPr>
            <w:r w:rsidRPr="00EC6D01">
              <w:rPr>
                <w:bCs/>
                <w:sz w:val="24"/>
                <w:szCs w:val="24"/>
              </w:rPr>
              <w:t>5</w:t>
            </w:r>
          </w:p>
        </w:tc>
        <w:tc>
          <w:tcPr>
            <w:tcW w:w="7739" w:type="dxa"/>
            <w:vAlign w:val="center"/>
          </w:tcPr>
          <w:p w:rsidR="00457981" w:rsidRPr="00EC6D01" w:rsidRDefault="00457981" w:rsidP="00457981">
            <w:pPr>
              <w:rPr>
                <w:bCs/>
                <w:sz w:val="24"/>
                <w:szCs w:val="24"/>
              </w:rPr>
            </w:pPr>
            <w:r w:rsidRPr="00EC6D01">
              <w:rPr>
                <w:bCs/>
                <w:sz w:val="24"/>
                <w:szCs w:val="24"/>
              </w:rPr>
              <w:t>Analysis the data and propose advices for improving the designed responsive facade for future research</w:t>
            </w:r>
          </w:p>
        </w:tc>
        <w:tc>
          <w:tcPr>
            <w:tcW w:w="867" w:type="dxa"/>
            <w:vAlign w:val="center"/>
          </w:tcPr>
          <w:p w:rsidR="00457981" w:rsidRPr="00EC6D01" w:rsidRDefault="00457981" w:rsidP="00457981">
            <w:pPr>
              <w:rPr>
                <w:bCs/>
                <w:sz w:val="24"/>
                <w:szCs w:val="24"/>
              </w:rPr>
            </w:pPr>
            <w:r w:rsidRPr="00EC6D01">
              <w:rPr>
                <w:bCs/>
                <w:sz w:val="24"/>
                <w:szCs w:val="24"/>
              </w:rPr>
              <w:t xml:space="preserve">    60</w:t>
            </w:r>
          </w:p>
        </w:tc>
      </w:tr>
      <w:tr w:rsidR="00457981" w:rsidRPr="00EC6D01" w:rsidTr="007E6F30">
        <w:trPr>
          <w:trHeight w:val="440"/>
          <w:jc w:val="center"/>
        </w:trPr>
        <w:tc>
          <w:tcPr>
            <w:tcW w:w="8169" w:type="dxa"/>
            <w:gridSpan w:val="2"/>
            <w:vAlign w:val="center"/>
          </w:tcPr>
          <w:p w:rsidR="00457981" w:rsidRPr="00EC6D01" w:rsidRDefault="00457981" w:rsidP="00457981">
            <w:pPr>
              <w:rPr>
                <w:bCs/>
                <w:sz w:val="24"/>
                <w:szCs w:val="24"/>
              </w:rPr>
            </w:pPr>
            <w:r w:rsidRPr="00EC6D01">
              <w:rPr>
                <w:bCs/>
                <w:sz w:val="24"/>
                <w:szCs w:val="24"/>
              </w:rPr>
              <w:t xml:space="preserve">      Total time for all activities</w:t>
            </w:r>
          </w:p>
        </w:tc>
        <w:tc>
          <w:tcPr>
            <w:tcW w:w="867" w:type="dxa"/>
            <w:vAlign w:val="center"/>
          </w:tcPr>
          <w:p w:rsidR="00457981" w:rsidRPr="00EC6D01" w:rsidRDefault="00457981" w:rsidP="00457981">
            <w:pPr>
              <w:rPr>
                <w:bCs/>
                <w:sz w:val="24"/>
                <w:szCs w:val="24"/>
              </w:rPr>
            </w:pPr>
            <w:r w:rsidRPr="00EC6D01">
              <w:rPr>
                <w:bCs/>
                <w:sz w:val="24"/>
                <w:szCs w:val="24"/>
              </w:rPr>
              <w:t xml:space="preserve">   190</w:t>
            </w:r>
          </w:p>
        </w:tc>
      </w:tr>
    </w:tbl>
    <w:p w:rsidR="00457981" w:rsidRPr="00EC6D01" w:rsidRDefault="00457981" w:rsidP="00EC6D01">
      <w:pPr>
        <w:rPr>
          <w:b/>
          <w:bCs/>
          <w:sz w:val="24"/>
          <w:szCs w:val="24"/>
        </w:rPr>
      </w:pPr>
      <w:r w:rsidRPr="00EC6D01">
        <w:rPr>
          <w:b/>
          <w:bCs/>
          <w:sz w:val="24"/>
          <w:szCs w:val="24"/>
        </w:rPr>
        <w:lastRenderedPageBreak/>
        <w:t>Test of the Proposed Modules</w:t>
      </w:r>
    </w:p>
    <w:p w:rsidR="00EC6D01" w:rsidRPr="00EC6D01" w:rsidRDefault="00EC6D01" w:rsidP="00EC6D01">
      <w:pPr>
        <w:ind w:left="360"/>
        <w:rPr>
          <w:sz w:val="24"/>
          <w:szCs w:val="24"/>
        </w:rPr>
      </w:pPr>
    </w:p>
    <w:p w:rsidR="00457981" w:rsidRPr="00EC6D01" w:rsidRDefault="00457981" w:rsidP="00EC6D01">
      <w:pPr>
        <w:rPr>
          <w:sz w:val="24"/>
          <w:szCs w:val="24"/>
        </w:rPr>
      </w:pPr>
      <w:r w:rsidRPr="00EC6D01">
        <w:rPr>
          <w:sz w:val="24"/>
          <w:szCs w:val="24"/>
        </w:rPr>
        <w:t xml:space="preserve">An interdisciplinary team of students from the interior design and polymers and coating programs at </w:t>
      </w:r>
      <w:r w:rsidR="00EC6D01" w:rsidRPr="00EC6D01">
        <w:rPr>
          <w:sz w:val="24"/>
          <w:szCs w:val="24"/>
        </w:rPr>
        <w:t>Eastern Michigan</w:t>
      </w:r>
      <w:r w:rsidRPr="00EC6D01">
        <w:rPr>
          <w:sz w:val="24"/>
          <w:szCs w:val="24"/>
        </w:rPr>
        <w:t xml:space="preserve"> University used the proposed modules to develop and create seven different shades </w:t>
      </w:r>
      <w:proofErr w:type="gramStart"/>
      <w:r w:rsidRPr="00EC6D01">
        <w:rPr>
          <w:sz w:val="24"/>
          <w:szCs w:val="24"/>
        </w:rPr>
        <w:t>of  smart</w:t>
      </w:r>
      <w:proofErr w:type="gramEnd"/>
      <w:r w:rsidRPr="00EC6D01">
        <w:rPr>
          <w:sz w:val="24"/>
          <w:szCs w:val="24"/>
        </w:rPr>
        <w:t xml:space="preserve"> photochromic coated glass windows. </w:t>
      </w:r>
    </w:p>
    <w:p w:rsidR="00EC6D01" w:rsidRDefault="00EC6D01" w:rsidP="00457981">
      <w:pPr>
        <w:rPr>
          <w:sz w:val="24"/>
          <w:szCs w:val="24"/>
        </w:rPr>
      </w:pPr>
    </w:p>
    <w:p w:rsidR="00457981" w:rsidRPr="00EC6D01" w:rsidRDefault="00457981" w:rsidP="00457981">
      <w:pPr>
        <w:rPr>
          <w:sz w:val="24"/>
          <w:szCs w:val="24"/>
        </w:rPr>
      </w:pPr>
      <w:r w:rsidRPr="00EC6D01">
        <w:rPr>
          <w:sz w:val="24"/>
          <w:szCs w:val="24"/>
        </w:rPr>
        <w:t>For module #1, after a lecture on the coatings principles, the students started the experiment by preparing the photochromic dye solutions to make different color shades. This was done by dissolving the required amounts</w:t>
      </w:r>
      <w:r w:rsidRPr="00EC6D01">
        <w:rPr>
          <w:sz w:val="24"/>
          <w:szCs w:val="24"/>
          <w:vertAlign w:val="superscript"/>
        </w:rPr>
        <w:t xml:space="preserve"> </w:t>
      </w:r>
      <w:r w:rsidRPr="00EC6D01">
        <w:rPr>
          <w:sz w:val="24"/>
          <w:szCs w:val="24"/>
        </w:rPr>
        <w:t xml:space="preserve">of dyes in Toluene solvent and storing the resulting solutions in the labeled vials. Next, they prepared the coating formulations by mixing the different coating ingredients according to Table 5 as shown in Figure 3-a. Then, they were instructed how to apply a film of photochromic coating on the glasses using a square film applicator as shown in Figure 3-b. After the application, the coated glasses were kept at room temperature in a closed cabinet to prevent dirt pick-up during the drying period. </w:t>
      </w:r>
    </w:p>
    <w:p w:rsidR="00457981" w:rsidRPr="00EC6D01" w:rsidRDefault="00457981" w:rsidP="00457981">
      <w:pPr>
        <w:rPr>
          <w:sz w:val="24"/>
          <w:szCs w:val="24"/>
        </w:rPr>
      </w:pPr>
    </w:p>
    <w:p w:rsidR="00457981" w:rsidRPr="00EC6D01" w:rsidRDefault="00457981" w:rsidP="00EC6D01">
      <w:pPr>
        <w:jc w:val="center"/>
        <w:rPr>
          <w:sz w:val="24"/>
          <w:szCs w:val="24"/>
        </w:rPr>
      </w:pPr>
      <w:r w:rsidRPr="00EC6D01">
        <w:rPr>
          <w:sz w:val="24"/>
          <w:szCs w:val="24"/>
        </w:rPr>
        <w:t>Table 5. Formulation of the photochromic coatings</w:t>
      </w:r>
    </w:p>
    <w:tbl>
      <w:tblPr>
        <w:tblStyle w:val="TableGrid"/>
        <w:tblW w:w="5298" w:type="dxa"/>
        <w:jc w:val="center"/>
        <w:tblLayout w:type="fixed"/>
        <w:tblLook w:val="04A0" w:firstRow="1" w:lastRow="0" w:firstColumn="1" w:lastColumn="0" w:noHBand="0" w:noVBand="1"/>
      </w:tblPr>
      <w:tblGrid>
        <w:gridCol w:w="3706"/>
        <w:gridCol w:w="1592"/>
      </w:tblGrid>
      <w:tr w:rsidR="00457981" w:rsidRPr="00EC6D01" w:rsidTr="007E6F30">
        <w:trPr>
          <w:trHeight w:val="620"/>
          <w:jc w:val="center"/>
        </w:trPr>
        <w:tc>
          <w:tcPr>
            <w:tcW w:w="3706" w:type="dxa"/>
            <w:shd w:val="clear" w:color="auto" w:fill="D9D9D9" w:themeFill="background1" w:themeFillShade="D9"/>
            <w:vAlign w:val="center"/>
          </w:tcPr>
          <w:p w:rsidR="00457981" w:rsidRPr="00EC6D01" w:rsidRDefault="00457981" w:rsidP="00457981">
            <w:pPr>
              <w:rPr>
                <w:sz w:val="24"/>
                <w:szCs w:val="24"/>
              </w:rPr>
            </w:pPr>
            <w:r w:rsidRPr="00EC6D01">
              <w:rPr>
                <w:sz w:val="24"/>
                <w:szCs w:val="24"/>
              </w:rPr>
              <w:t>Ingredients</w:t>
            </w:r>
          </w:p>
        </w:tc>
        <w:tc>
          <w:tcPr>
            <w:tcW w:w="1592" w:type="dxa"/>
            <w:shd w:val="clear" w:color="auto" w:fill="D9D9D9" w:themeFill="background1" w:themeFillShade="D9"/>
            <w:vAlign w:val="center"/>
          </w:tcPr>
          <w:p w:rsidR="00457981" w:rsidRPr="00EC6D01" w:rsidRDefault="00457981" w:rsidP="00457981">
            <w:pPr>
              <w:rPr>
                <w:sz w:val="24"/>
                <w:szCs w:val="24"/>
              </w:rPr>
            </w:pPr>
            <w:r w:rsidRPr="00EC6D01">
              <w:rPr>
                <w:sz w:val="24"/>
                <w:szCs w:val="24"/>
              </w:rPr>
              <w:t>Weight (gr)</w:t>
            </w:r>
          </w:p>
        </w:tc>
      </w:tr>
      <w:tr w:rsidR="00457981" w:rsidRPr="00EC6D01" w:rsidTr="007E6F30">
        <w:trPr>
          <w:trHeight w:val="405"/>
          <w:jc w:val="center"/>
        </w:trPr>
        <w:tc>
          <w:tcPr>
            <w:tcW w:w="3706" w:type="dxa"/>
            <w:vAlign w:val="center"/>
          </w:tcPr>
          <w:p w:rsidR="00457981" w:rsidRPr="00EC6D01" w:rsidRDefault="00457981" w:rsidP="00457981">
            <w:pPr>
              <w:rPr>
                <w:sz w:val="24"/>
                <w:szCs w:val="24"/>
              </w:rPr>
            </w:pPr>
            <w:r w:rsidRPr="00EC6D01">
              <w:rPr>
                <w:sz w:val="24"/>
                <w:szCs w:val="24"/>
              </w:rPr>
              <w:t>Binder</w:t>
            </w:r>
          </w:p>
        </w:tc>
        <w:tc>
          <w:tcPr>
            <w:tcW w:w="1592" w:type="dxa"/>
            <w:vAlign w:val="center"/>
          </w:tcPr>
          <w:p w:rsidR="00457981" w:rsidRPr="00EC6D01" w:rsidRDefault="00457981" w:rsidP="00457981">
            <w:pPr>
              <w:rPr>
                <w:sz w:val="24"/>
                <w:szCs w:val="24"/>
              </w:rPr>
            </w:pPr>
            <w:r w:rsidRPr="00EC6D01">
              <w:rPr>
                <w:sz w:val="24"/>
                <w:szCs w:val="24"/>
              </w:rPr>
              <w:t>93.5</w:t>
            </w:r>
          </w:p>
        </w:tc>
      </w:tr>
      <w:tr w:rsidR="00457981" w:rsidRPr="00EC6D01" w:rsidTr="007E6F30">
        <w:trPr>
          <w:trHeight w:val="377"/>
          <w:jc w:val="center"/>
        </w:trPr>
        <w:tc>
          <w:tcPr>
            <w:tcW w:w="3706" w:type="dxa"/>
            <w:vAlign w:val="center"/>
          </w:tcPr>
          <w:p w:rsidR="00457981" w:rsidRPr="00EC6D01" w:rsidRDefault="00457981" w:rsidP="00457981">
            <w:pPr>
              <w:rPr>
                <w:sz w:val="24"/>
                <w:szCs w:val="24"/>
              </w:rPr>
            </w:pPr>
            <w:r w:rsidRPr="00EC6D01">
              <w:rPr>
                <w:sz w:val="24"/>
                <w:szCs w:val="24"/>
              </w:rPr>
              <w:t>Photochromic dye solution</w:t>
            </w:r>
          </w:p>
        </w:tc>
        <w:tc>
          <w:tcPr>
            <w:tcW w:w="1592" w:type="dxa"/>
            <w:vAlign w:val="center"/>
          </w:tcPr>
          <w:p w:rsidR="00457981" w:rsidRPr="00EC6D01" w:rsidRDefault="00457981" w:rsidP="00457981">
            <w:pPr>
              <w:rPr>
                <w:sz w:val="24"/>
                <w:szCs w:val="24"/>
              </w:rPr>
            </w:pPr>
            <w:r w:rsidRPr="00EC6D01">
              <w:rPr>
                <w:sz w:val="24"/>
                <w:szCs w:val="24"/>
              </w:rPr>
              <w:t>4</w:t>
            </w:r>
          </w:p>
        </w:tc>
      </w:tr>
      <w:tr w:rsidR="00457981" w:rsidRPr="00EC6D01" w:rsidTr="007E6F30">
        <w:trPr>
          <w:trHeight w:val="405"/>
          <w:jc w:val="center"/>
        </w:trPr>
        <w:tc>
          <w:tcPr>
            <w:tcW w:w="3706" w:type="dxa"/>
            <w:vAlign w:val="center"/>
          </w:tcPr>
          <w:p w:rsidR="00457981" w:rsidRPr="00EC6D01" w:rsidRDefault="00457981" w:rsidP="00457981">
            <w:pPr>
              <w:rPr>
                <w:sz w:val="24"/>
                <w:szCs w:val="24"/>
              </w:rPr>
            </w:pPr>
            <w:r w:rsidRPr="00EC6D01">
              <w:rPr>
                <w:sz w:val="24"/>
                <w:szCs w:val="24"/>
              </w:rPr>
              <w:t>UV absorber</w:t>
            </w:r>
          </w:p>
        </w:tc>
        <w:tc>
          <w:tcPr>
            <w:tcW w:w="1592" w:type="dxa"/>
            <w:vAlign w:val="center"/>
          </w:tcPr>
          <w:p w:rsidR="00457981" w:rsidRPr="00EC6D01" w:rsidRDefault="00457981" w:rsidP="00457981">
            <w:pPr>
              <w:rPr>
                <w:sz w:val="24"/>
                <w:szCs w:val="24"/>
              </w:rPr>
            </w:pPr>
            <w:r w:rsidRPr="00EC6D01">
              <w:rPr>
                <w:sz w:val="24"/>
                <w:szCs w:val="24"/>
              </w:rPr>
              <w:t>2</w:t>
            </w:r>
          </w:p>
        </w:tc>
      </w:tr>
      <w:tr w:rsidR="00457981" w:rsidRPr="00EC6D01" w:rsidTr="007E6F30">
        <w:trPr>
          <w:trHeight w:val="405"/>
          <w:jc w:val="center"/>
        </w:trPr>
        <w:tc>
          <w:tcPr>
            <w:tcW w:w="3706" w:type="dxa"/>
            <w:vAlign w:val="center"/>
          </w:tcPr>
          <w:p w:rsidR="00457981" w:rsidRPr="00EC6D01" w:rsidRDefault="00457981" w:rsidP="00457981">
            <w:pPr>
              <w:rPr>
                <w:sz w:val="24"/>
                <w:szCs w:val="24"/>
              </w:rPr>
            </w:pPr>
            <w:r w:rsidRPr="00EC6D01">
              <w:rPr>
                <w:sz w:val="24"/>
                <w:szCs w:val="24"/>
              </w:rPr>
              <w:t>light stabilizer</w:t>
            </w:r>
          </w:p>
        </w:tc>
        <w:tc>
          <w:tcPr>
            <w:tcW w:w="1592" w:type="dxa"/>
            <w:vAlign w:val="center"/>
          </w:tcPr>
          <w:p w:rsidR="00457981" w:rsidRPr="00EC6D01" w:rsidRDefault="00457981" w:rsidP="00457981">
            <w:pPr>
              <w:rPr>
                <w:sz w:val="24"/>
                <w:szCs w:val="24"/>
              </w:rPr>
            </w:pPr>
            <w:r w:rsidRPr="00EC6D01">
              <w:rPr>
                <w:sz w:val="24"/>
                <w:szCs w:val="24"/>
              </w:rPr>
              <w:t>1</w:t>
            </w:r>
          </w:p>
        </w:tc>
      </w:tr>
      <w:tr w:rsidR="00457981" w:rsidRPr="00EC6D01" w:rsidTr="007E6F30">
        <w:trPr>
          <w:trHeight w:val="405"/>
          <w:jc w:val="center"/>
        </w:trPr>
        <w:tc>
          <w:tcPr>
            <w:tcW w:w="3706" w:type="dxa"/>
            <w:vAlign w:val="center"/>
          </w:tcPr>
          <w:p w:rsidR="00457981" w:rsidRPr="00EC6D01" w:rsidRDefault="00457981" w:rsidP="00457981">
            <w:pPr>
              <w:rPr>
                <w:sz w:val="24"/>
                <w:szCs w:val="24"/>
              </w:rPr>
            </w:pPr>
            <w:r w:rsidRPr="00EC6D01">
              <w:rPr>
                <w:sz w:val="24"/>
                <w:szCs w:val="24"/>
              </w:rPr>
              <w:t>Leveling agent</w:t>
            </w:r>
          </w:p>
        </w:tc>
        <w:tc>
          <w:tcPr>
            <w:tcW w:w="1592" w:type="dxa"/>
            <w:vAlign w:val="center"/>
          </w:tcPr>
          <w:p w:rsidR="00457981" w:rsidRPr="00EC6D01" w:rsidRDefault="00457981" w:rsidP="00457981">
            <w:pPr>
              <w:rPr>
                <w:sz w:val="24"/>
                <w:szCs w:val="24"/>
              </w:rPr>
            </w:pPr>
            <w:r w:rsidRPr="00EC6D01">
              <w:rPr>
                <w:sz w:val="24"/>
                <w:szCs w:val="24"/>
              </w:rPr>
              <w:t>0.5</w:t>
            </w:r>
          </w:p>
        </w:tc>
      </w:tr>
      <w:tr w:rsidR="00457981" w:rsidRPr="00EC6D01" w:rsidTr="007E6F30">
        <w:trPr>
          <w:trHeight w:val="368"/>
          <w:jc w:val="center"/>
        </w:trPr>
        <w:tc>
          <w:tcPr>
            <w:tcW w:w="3706" w:type="dxa"/>
            <w:vAlign w:val="center"/>
          </w:tcPr>
          <w:p w:rsidR="00457981" w:rsidRPr="00EC6D01" w:rsidRDefault="00457981" w:rsidP="00457981">
            <w:pPr>
              <w:rPr>
                <w:i/>
                <w:iCs/>
                <w:sz w:val="24"/>
                <w:szCs w:val="24"/>
              </w:rPr>
            </w:pPr>
            <w:r w:rsidRPr="00EC6D01">
              <w:rPr>
                <w:i/>
                <w:iCs/>
                <w:sz w:val="24"/>
                <w:szCs w:val="24"/>
              </w:rPr>
              <w:t>Total weight</w:t>
            </w:r>
          </w:p>
        </w:tc>
        <w:tc>
          <w:tcPr>
            <w:tcW w:w="1592" w:type="dxa"/>
            <w:vAlign w:val="center"/>
          </w:tcPr>
          <w:p w:rsidR="00457981" w:rsidRPr="00EC6D01" w:rsidRDefault="00457981" w:rsidP="00457981">
            <w:pPr>
              <w:rPr>
                <w:i/>
                <w:iCs/>
                <w:sz w:val="24"/>
                <w:szCs w:val="24"/>
              </w:rPr>
            </w:pPr>
            <w:r w:rsidRPr="00EC6D01">
              <w:rPr>
                <w:i/>
                <w:iCs/>
                <w:sz w:val="24"/>
                <w:szCs w:val="24"/>
              </w:rPr>
              <w:t>100</w:t>
            </w:r>
          </w:p>
        </w:tc>
      </w:tr>
    </w:tbl>
    <w:p w:rsidR="00457981" w:rsidRPr="00EC6D01" w:rsidRDefault="00457981" w:rsidP="00457981">
      <w:pPr>
        <w:rPr>
          <w:sz w:val="24"/>
          <w:szCs w:val="24"/>
        </w:rPr>
      </w:pPr>
    </w:p>
    <w:p w:rsidR="00457981" w:rsidRDefault="00457981" w:rsidP="00457981">
      <w:pPr>
        <w:rPr>
          <w:sz w:val="24"/>
          <w:szCs w:val="24"/>
        </w:rPr>
      </w:pPr>
      <w:r w:rsidRPr="00EC6D01">
        <w:rPr>
          <w:sz w:val="24"/>
          <w:szCs w:val="24"/>
        </w:rPr>
        <w:t>One attractive and exciting feature of photochromic phenomenon during the preparation of the coated glasses was observation of the color change upon exposure to UV-light, which was conducted using a 40 watt UV lamp  as presented in Figure 3-c. In this experiment</w:t>
      </w:r>
      <w:proofErr w:type="gramStart"/>
      <w:r w:rsidRPr="00EC6D01">
        <w:rPr>
          <w:sz w:val="24"/>
          <w:szCs w:val="24"/>
        </w:rPr>
        <w:t>,  seven</w:t>
      </w:r>
      <w:proofErr w:type="gramEnd"/>
      <w:r w:rsidRPr="00EC6D01">
        <w:rPr>
          <w:sz w:val="24"/>
          <w:szCs w:val="24"/>
        </w:rPr>
        <w:t xml:space="preserve"> different coated glass substrates was created as depicted in Figure 4.</w:t>
      </w:r>
    </w:p>
    <w:p w:rsidR="00EC6D01" w:rsidRPr="00EC6D01" w:rsidRDefault="00EC6D01" w:rsidP="00457981">
      <w:pPr>
        <w:rPr>
          <w:sz w:val="24"/>
          <w:szCs w:val="24"/>
        </w:rPr>
      </w:pPr>
    </w:p>
    <w:p w:rsidR="00457981" w:rsidRPr="00EC6D01" w:rsidRDefault="00457981" w:rsidP="00457981">
      <w:pPr>
        <w:rPr>
          <w:sz w:val="24"/>
          <w:szCs w:val="24"/>
        </w:rPr>
      </w:pPr>
    </w:p>
    <w:p w:rsidR="00457981" w:rsidRPr="00EC6D01" w:rsidRDefault="00457981" w:rsidP="00457981">
      <w:pPr>
        <w:rPr>
          <w:sz w:val="24"/>
          <w:szCs w:val="24"/>
        </w:rPr>
      </w:pPr>
      <w:r w:rsidRPr="00EC6D01">
        <w:rPr>
          <w:noProof/>
          <w:sz w:val="24"/>
          <w:szCs w:val="24"/>
        </w:rPr>
        <w:lastRenderedPageBreak/>
        <w:drawing>
          <wp:inline distT="0" distB="0" distL="0" distR="0" wp14:anchorId="28B5D3B7" wp14:editId="6287E5FA">
            <wp:extent cx="5305425" cy="4000500"/>
            <wp:effectExtent l="0" t="0" r="9525" b="0"/>
            <wp:docPr id="5" name="Picture 5" descr="\\COTSTOR.ad.emich.edu\Users$\aeydgahi\Download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TSTOR.ad.emich.edu\Users$\aeydgahi\Downloads\Figure 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2920"/>
                    <a:stretch/>
                  </pic:blipFill>
                  <pic:spPr bwMode="auto">
                    <a:xfrm>
                      <a:off x="0" y="0"/>
                      <a:ext cx="5305425" cy="4000500"/>
                    </a:xfrm>
                    <a:prstGeom prst="rect">
                      <a:avLst/>
                    </a:prstGeom>
                    <a:noFill/>
                    <a:ln>
                      <a:noFill/>
                    </a:ln>
                    <a:extLst>
                      <a:ext uri="{53640926-AAD7-44D8-BBD7-CCE9431645EC}">
                        <a14:shadowObscured xmlns:a14="http://schemas.microsoft.com/office/drawing/2010/main"/>
                      </a:ext>
                    </a:extLst>
                  </pic:spPr>
                </pic:pic>
              </a:graphicData>
            </a:graphic>
          </wp:inline>
        </w:drawing>
      </w:r>
    </w:p>
    <w:p w:rsidR="00457981" w:rsidRPr="00EC6D01" w:rsidRDefault="00944550" w:rsidP="00944550">
      <w:pPr>
        <w:ind w:left="1170" w:hanging="1170"/>
        <w:rPr>
          <w:sz w:val="24"/>
          <w:szCs w:val="24"/>
        </w:rPr>
      </w:pPr>
      <w:r>
        <w:rPr>
          <w:sz w:val="24"/>
          <w:szCs w:val="24"/>
        </w:rPr>
        <w:t xml:space="preserve">     </w:t>
      </w:r>
      <w:r w:rsidR="00457981" w:rsidRPr="00EC6D01">
        <w:rPr>
          <w:sz w:val="24"/>
          <w:szCs w:val="24"/>
        </w:rPr>
        <w:t>Figure 3. Illustration of the total procedure: (a) Preparation of the photochromic coating formulations; (b) Application of the coatings on glass; (c) Photochromic activity of coatings by light exposure.</w:t>
      </w:r>
    </w:p>
    <w:p w:rsidR="00457981" w:rsidRPr="00EC6D01" w:rsidRDefault="00457981" w:rsidP="00457981">
      <w:pPr>
        <w:rPr>
          <w:sz w:val="24"/>
          <w:szCs w:val="24"/>
        </w:rPr>
      </w:pPr>
    </w:p>
    <w:p w:rsidR="00457981" w:rsidRPr="00EC6D01" w:rsidRDefault="00457981" w:rsidP="00457981">
      <w:pPr>
        <w:rPr>
          <w:sz w:val="24"/>
          <w:szCs w:val="24"/>
        </w:rPr>
      </w:pPr>
      <w:r w:rsidRPr="00EC6D01">
        <w:rPr>
          <w:noProof/>
          <w:sz w:val="24"/>
          <w:szCs w:val="24"/>
        </w:rPr>
        <w:drawing>
          <wp:inline distT="0" distB="0" distL="0" distR="0" wp14:anchorId="128E8123" wp14:editId="7FFCE2F8">
            <wp:extent cx="5514299" cy="3209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38863" cy="3224224"/>
                    </a:xfrm>
                    <a:prstGeom prst="rect">
                      <a:avLst/>
                    </a:prstGeom>
                    <a:noFill/>
                    <a:ln>
                      <a:noFill/>
                    </a:ln>
                  </pic:spPr>
                </pic:pic>
              </a:graphicData>
            </a:graphic>
          </wp:inline>
        </w:drawing>
      </w:r>
    </w:p>
    <w:p w:rsidR="00457981" w:rsidRPr="00EC6D01" w:rsidRDefault="00457981" w:rsidP="00457981">
      <w:pPr>
        <w:rPr>
          <w:sz w:val="24"/>
          <w:szCs w:val="24"/>
        </w:rPr>
      </w:pPr>
      <w:r w:rsidRPr="00EC6D01">
        <w:rPr>
          <w:sz w:val="24"/>
          <w:szCs w:val="24"/>
        </w:rPr>
        <w:t>Figure 4. The developed photochromic coatings upon exposure to UV for a specific time</w:t>
      </w:r>
    </w:p>
    <w:p w:rsidR="00EC6D01" w:rsidRDefault="00457981" w:rsidP="00457981">
      <w:pPr>
        <w:rPr>
          <w:sz w:val="24"/>
          <w:szCs w:val="24"/>
        </w:rPr>
      </w:pPr>
      <w:r w:rsidRPr="00EC6D01">
        <w:rPr>
          <w:sz w:val="24"/>
          <w:szCs w:val="24"/>
        </w:rPr>
        <w:lastRenderedPageBreak/>
        <w:t>For module #2, after review of the safety rules, experimental procedures, fundamentals and use of UV-VIS spectroscopy for obtaining the optical characteristics of the photochromic coatings</w:t>
      </w:r>
      <w:proofErr w:type="gramStart"/>
      <w:r w:rsidRPr="00EC6D01">
        <w:rPr>
          <w:sz w:val="24"/>
          <w:szCs w:val="24"/>
        </w:rPr>
        <w:t>,  the</w:t>
      </w:r>
      <w:proofErr w:type="gramEnd"/>
      <w:r w:rsidRPr="00EC6D01">
        <w:rPr>
          <w:sz w:val="24"/>
          <w:szCs w:val="24"/>
        </w:rPr>
        <w:t xml:space="preserve"> experiment started with charging Toluene, as the baseline, into a quartz cuvette. </w:t>
      </w:r>
    </w:p>
    <w:p w:rsidR="00EC6D01" w:rsidRDefault="00EC6D01" w:rsidP="00457981">
      <w:pPr>
        <w:rPr>
          <w:sz w:val="24"/>
          <w:szCs w:val="24"/>
        </w:rPr>
      </w:pPr>
    </w:p>
    <w:p w:rsidR="00457981" w:rsidRDefault="00457981" w:rsidP="00457981">
      <w:pPr>
        <w:rPr>
          <w:sz w:val="24"/>
          <w:szCs w:val="24"/>
        </w:rPr>
      </w:pPr>
      <w:r w:rsidRPr="00EC6D01">
        <w:rPr>
          <w:sz w:val="24"/>
          <w:szCs w:val="24"/>
        </w:rPr>
        <w:t xml:space="preserve">After scanning the baseline, the cuvette was charged with the photochromic solution and was scanned. Then, the solution was irradiated with the UV-lamp for 30 seconds and was immediately scanned. This process was performed for three of the developed photochromic coatings, </w:t>
      </w:r>
      <w:proofErr w:type="gramStart"/>
      <w:r w:rsidRPr="00EC6D01">
        <w:rPr>
          <w:sz w:val="24"/>
          <w:szCs w:val="24"/>
        </w:rPr>
        <w:t>namely  red</w:t>
      </w:r>
      <w:proofErr w:type="gramEnd"/>
      <w:r w:rsidRPr="00EC6D01">
        <w:rPr>
          <w:sz w:val="24"/>
          <w:szCs w:val="24"/>
        </w:rPr>
        <w:t xml:space="preserve">, blue, and yellow colors.  The absorbance as a function of wavelength for the red photochromic solution is demonstrated in Figure 5. As discussed before, since this solution absorbs light in the green region (495–570 nm), its color is perceived as red. </w:t>
      </w:r>
    </w:p>
    <w:p w:rsidR="00C26CDD" w:rsidRDefault="00C26CDD" w:rsidP="00457981">
      <w:pPr>
        <w:rPr>
          <w:sz w:val="24"/>
          <w:szCs w:val="24"/>
        </w:rPr>
      </w:pPr>
    </w:p>
    <w:p w:rsidR="00C26CDD" w:rsidRDefault="00C26CDD" w:rsidP="00457981">
      <w:pPr>
        <w:rPr>
          <w:sz w:val="24"/>
          <w:szCs w:val="24"/>
        </w:rPr>
      </w:pPr>
    </w:p>
    <w:p w:rsidR="00457981" w:rsidRPr="00EC6D01" w:rsidRDefault="00457981" w:rsidP="00C26CDD">
      <w:pPr>
        <w:jc w:val="center"/>
        <w:rPr>
          <w:sz w:val="24"/>
          <w:szCs w:val="24"/>
        </w:rPr>
      </w:pPr>
      <w:r w:rsidRPr="00C26CDD">
        <w:rPr>
          <w:noProof/>
          <w:sz w:val="24"/>
          <w:szCs w:val="24"/>
          <w:bdr w:val="single" w:sz="4" w:space="0" w:color="auto"/>
        </w:rPr>
        <w:drawing>
          <wp:inline distT="0" distB="0" distL="114300" distR="114300" wp14:anchorId="239C3A55" wp14:editId="3B769AA2">
            <wp:extent cx="4783455" cy="2514600"/>
            <wp:effectExtent l="0" t="0" r="0" b="0"/>
            <wp:docPr id="38"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57981" w:rsidRPr="00EC6D01" w:rsidRDefault="00457981" w:rsidP="00EC6D01">
      <w:pPr>
        <w:jc w:val="center"/>
        <w:rPr>
          <w:sz w:val="24"/>
          <w:szCs w:val="24"/>
        </w:rPr>
      </w:pPr>
      <w:r w:rsidRPr="00EC6D01">
        <w:rPr>
          <w:sz w:val="24"/>
          <w:szCs w:val="24"/>
        </w:rPr>
        <w:t>Figure 5. UV-VIS spectrum of the red photochromic solution</w:t>
      </w:r>
    </w:p>
    <w:p w:rsidR="00457981" w:rsidRPr="00EC6D01" w:rsidRDefault="00457981" w:rsidP="00457981">
      <w:pPr>
        <w:rPr>
          <w:sz w:val="24"/>
          <w:szCs w:val="24"/>
        </w:rPr>
      </w:pPr>
    </w:p>
    <w:p w:rsidR="00EC6D01" w:rsidRDefault="00EC6D01" w:rsidP="00457981">
      <w:pPr>
        <w:rPr>
          <w:sz w:val="24"/>
          <w:szCs w:val="24"/>
        </w:rPr>
      </w:pPr>
    </w:p>
    <w:p w:rsidR="00457981" w:rsidRDefault="00457981" w:rsidP="00457981">
      <w:pPr>
        <w:rPr>
          <w:sz w:val="24"/>
          <w:szCs w:val="24"/>
        </w:rPr>
      </w:pPr>
      <w:r w:rsidRPr="00EC6D01">
        <w:rPr>
          <w:sz w:val="24"/>
          <w:szCs w:val="24"/>
        </w:rPr>
        <w:t>Next, students imported the data of optical characteristic of the coatings into Excel spreadsheets and calculated the transmittance and transmissivity using equations (1) and (2) as presented in Table 6.</w:t>
      </w:r>
    </w:p>
    <w:p w:rsidR="00EC6D01" w:rsidRPr="00EC6D01" w:rsidRDefault="00EC6D01" w:rsidP="00457981">
      <w:pPr>
        <w:rPr>
          <w:sz w:val="24"/>
          <w:szCs w:val="24"/>
        </w:rPr>
      </w:pPr>
    </w:p>
    <w:p w:rsidR="00457981" w:rsidRPr="00EC6D01" w:rsidRDefault="00457981" w:rsidP="00457981">
      <w:pPr>
        <w:rPr>
          <w:sz w:val="24"/>
          <w:szCs w:val="24"/>
        </w:rPr>
      </w:pPr>
    </w:p>
    <w:p w:rsidR="00457981" w:rsidRPr="00EC6D01" w:rsidRDefault="00457981" w:rsidP="00EC6D01">
      <w:pPr>
        <w:jc w:val="center"/>
        <w:rPr>
          <w:sz w:val="24"/>
          <w:szCs w:val="24"/>
        </w:rPr>
      </w:pPr>
      <w:r w:rsidRPr="00EC6D01">
        <w:rPr>
          <w:sz w:val="24"/>
          <w:szCs w:val="24"/>
        </w:rPr>
        <w:t xml:space="preserve">Table 6. </w:t>
      </w:r>
      <w:bookmarkStart w:id="5" w:name="_Hlk30281142"/>
      <w:r w:rsidRPr="00EC6D01">
        <w:rPr>
          <w:sz w:val="24"/>
          <w:szCs w:val="24"/>
        </w:rPr>
        <w:t xml:space="preserve">Transmittance and transmissivity values of three photochromic </w:t>
      </w:r>
      <w:bookmarkEnd w:id="5"/>
      <w:r w:rsidRPr="00EC6D01">
        <w:rPr>
          <w:sz w:val="24"/>
          <w:szCs w:val="24"/>
        </w:rPr>
        <w:t>solutions</w:t>
      </w:r>
    </w:p>
    <w:tbl>
      <w:tblPr>
        <w:tblStyle w:val="TableGrid"/>
        <w:tblW w:w="5411" w:type="dxa"/>
        <w:jc w:val="center"/>
        <w:tblLayout w:type="fixed"/>
        <w:tblLook w:val="04A0" w:firstRow="1" w:lastRow="0" w:firstColumn="1" w:lastColumn="0" w:noHBand="0" w:noVBand="1"/>
      </w:tblPr>
      <w:tblGrid>
        <w:gridCol w:w="1435"/>
        <w:gridCol w:w="2054"/>
        <w:gridCol w:w="1922"/>
      </w:tblGrid>
      <w:tr w:rsidR="00457981" w:rsidRPr="00EC6D01" w:rsidTr="007E6F30">
        <w:trPr>
          <w:trHeight w:val="519"/>
          <w:jc w:val="center"/>
        </w:trPr>
        <w:tc>
          <w:tcPr>
            <w:tcW w:w="1435" w:type="dxa"/>
            <w:shd w:val="clear" w:color="auto" w:fill="E7E6E6" w:themeFill="background2"/>
            <w:vAlign w:val="center"/>
          </w:tcPr>
          <w:p w:rsidR="00457981" w:rsidRPr="00EC6D01" w:rsidRDefault="00457981" w:rsidP="00457981">
            <w:pPr>
              <w:rPr>
                <w:sz w:val="24"/>
                <w:szCs w:val="24"/>
              </w:rPr>
            </w:pPr>
            <w:r w:rsidRPr="00EC6D01">
              <w:rPr>
                <w:sz w:val="24"/>
                <w:szCs w:val="24"/>
              </w:rPr>
              <w:t>Color</w:t>
            </w:r>
          </w:p>
        </w:tc>
        <w:tc>
          <w:tcPr>
            <w:tcW w:w="2054" w:type="dxa"/>
            <w:shd w:val="clear" w:color="auto" w:fill="E7E6E6" w:themeFill="background2"/>
            <w:vAlign w:val="center"/>
          </w:tcPr>
          <w:p w:rsidR="00457981" w:rsidRPr="00EC6D01" w:rsidRDefault="00457981" w:rsidP="00457981">
            <w:pPr>
              <w:rPr>
                <w:sz w:val="24"/>
                <w:szCs w:val="24"/>
              </w:rPr>
            </w:pPr>
            <w:r w:rsidRPr="00EC6D01">
              <w:rPr>
                <w:sz w:val="24"/>
                <w:szCs w:val="24"/>
              </w:rPr>
              <w:t>% Transmittance</w:t>
            </w:r>
          </w:p>
        </w:tc>
        <w:tc>
          <w:tcPr>
            <w:tcW w:w="1922" w:type="dxa"/>
            <w:shd w:val="clear" w:color="auto" w:fill="E7E6E6" w:themeFill="background2"/>
            <w:vAlign w:val="center"/>
          </w:tcPr>
          <w:p w:rsidR="00457981" w:rsidRPr="00EC6D01" w:rsidRDefault="00457981" w:rsidP="00457981">
            <w:pPr>
              <w:rPr>
                <w:sz w:val="24"/>
                <w:szCs w:val="24"/>
              </w:rPr>
            </w:pPr>
            <w:r w:rsidRPr="00EC6D01">
              <w:rPr>
                <w:sz w:val="24"/>
                <w:szCs w:val="24"/>
              </w:rPr>
              <w:t>Transmissivity</w:t>
            </w:r>
          </w:p>
        </w:tc>
      </w:tr>
      <w:tr w:rsidR="00457981" w:rsidRPr="00EC6D01" w:rsidTr="007E6F30">
        <w:trPr>
          <w:trHeight w:val="490"/>
          <w:jc w:val="center"/>
        </w:trPr>
        <w:tc>
          <w:tcPr>
            <w:tcW w:w="1435" w:type="dxa"/>
            <w:vAlign w:val="center"/>
          </w:tcPr>
          <w:p w:rsidR="00457981" w:rsidRPr="00EC6D01" w:rsidRDefault="00457981" w:rsidP="00457981">
            <w:pPr>
              <w:rPr>
                <w:sz w:val="24"/>
                <w:szCs w:val="24"/>
              </w:rPr>
            </w:pPr>
            <w:r w:rsidRPr="00EC6D01">
              <w:rPr>
                <w:sz w:val="24"/>
                <w:szCs w:val="24"/>
              </w:rPr>
              <w:t>Red</w:t>
            </w:r>
          </w:p>
        </w:tc>
        <w:tc>
          <w:tcPr>
            <w:tcW w:w="2054" w:type="dxa"/>
            <w:vAlign w:val="center"/>
          </w:tcPr>
          <w:p w:rsidR="00457981" w:rsidRPr="00EC6D01" w:rsidRDefault="00457981" w:rsidP="00457981">
            <w:pPr>
              <w:rPr>
                <w:sz w:val="24"/>
                <w:szCs w:val="24"/>
              </w:rPr>
            </w:pPr>
            <w:r w:rsidRPr="00EC6D01">
              <w:rPr>
                <w:sz w:val="24"/>
                <w:szCs w:val="24"/>
              </w:rPr>
              <w:t>56</w:t>
            </w:r>
          </w:p>
        </w:tc>
        <w:tc>
          <w:tcPr>
            <w:tcW w:w="1922" w:type="dxa"/>
            <w:vAlign w:val="center"/>
          </w:tcPr>
          <w:p w:rsidR="00457981" w:rsidRPr="00EC6D01" w:rsidRDefault="00457981" w:rsidP="00457981">
            <w:pPr>
              <w:rPr>
                <w:sz w:val="24"/>
                <w:szCs w:val="24"/>
              </w:rPr>
            </w:pPr>
            <w:r w:rsidRPr="00EC6D01">
              <w:rPr>
                <w:sz w:val="24"/>
                <w:szCs w:val="24"/>
              </w:rPr>
              <w:t>61.04</w:t>
            </w:r>
          </w:p>
        </w:tc>
      </w:tr>
      <w:tr w:rsidR="00457981" w:rsidRPr="00EC6D01" w:rsidTr="007E6F30">
        <w:trPr>
          <w:trHeight w:val="489"/>
          <w:jc w:val="center"/>
        </w:trPr>
        <w:tc>
          <w:tcPr>
            <w:tcW w:w="1435" w:type="dxa"/>
            <w:vAlign w:val="center"/>
          </w:tcPr>
          <w:p w:rsidR="00457981" w:rsidRPr="00EC6D01" w:rsidRDefault="00457981" w:rsidP="00457981">
            <w:pPr>
              <w:rPr>
                <w:sz w:val="24"/>
                <w:szCs w:val="24"/>
              </w:rPr>
            </w:pPr>
            <w:r w:rsidRPr="00EC6D01">
              <w:rPr>
                <w:sz w:val="24"/>
                <w:szCs w:val="24"/>
              </w:rPr>
              <w:t>Blue</w:t>
            </w:r>
          </w:p>
        </w:tc>
        <w:tc>
          <w:tcPr>
            <w:tcW w:w="2054" w:type="dxa"/>
            <w:vAlign w:val="center"/>
          </w:tcPr>
          <w:p w:rsidR="00457981" w:rsidRPr="00EC6D01" w:rsidRDefault="00457981" w:rsidP="00457981">
            <w:pPr>
              <w:rPr>
                <w:sz w:val="24"/>
                <w:szCs w:val="24"/>
              </w:rPr>
            </w:pPr>
            <w:r w:rsidRPr="00EC6D01">
              <w:rPr>
                <w:sz w:val="24"/>
                <w:szCs w:val="24"/>
              </w:rPr>
              <w:t>48</w:t>
            </w:r>
          </w:p>
        </w:tc>
        <w:tc>
          <w:tcPr>
            <w:tcW w:w="1922" w:type="dxa"/>
            <w:vAlign w:val="center"/>
          </w:tcPr>
          <w:p w:rsidR="00457981" w:rsidRPr="00EC6D01" w:rsidRDefault="00457981" w:rsidP="00457981">
            <w:pPr>
              <w:rPr>
                <w:sz w:val="24"/>
                <w:szCs w:val="24"/>
              </w:rPr>
            </w:pPr>
            <w:r w:rsidRPr="00EC6D01">
              <w:rPr>
                <w:sz w:val="24"/>
                <w:szCs w:val="24"/>
              </w:rPr>
              <w:t>52.32</w:t>
            </w:r>
          </w:p>
        </w:tc>
      </w:tr>
      <w:tr w:rsidR="00457981" w:rsidRPr="00EC6D01" w:rsidTr="007E6F30">
        <w:trPr>
          <w:trHeight w:val="391"/>
          <w:jc w:val="center"/>
        </w:trPr>
        <w:tc>
          <w:tcPr>
            <w:tcW w:w="1435" w:type="dxa"/>
            <w:vAlign w:val="center"/>
          </w:tcPr>
          <w:p w:rsidR="00457981" w:rsidRPr="00EC6D01" w:rsidRDefault="00457981" w:rsidP="00457981">
            <w:pPr>
              <w:rPr>
                <w:sz w:val="24"/>
                <w:szCs w:val="24"/>
              </w:rPr>
            </w:pPr>
            <w:r w:rsidRPr="00EC6D01">
              <w:rPr>
                <w:sz w:val="24"/>
                <w:szCs w:val="24"/>
              </w:rPr>
              <w:t>Yellow</w:t>
            </w:r>
          </w:p>
        </w:tc>
        <w:tc>
          <w:tcPr>
            <w:tcW w:w="2054" w:type="dxa"/>
            <w:vAlign w:val="center"/>
          </w:tcPr>
          <w:p w:rsidR="00457981" w:rsidRPr="00EC6D01" w:rsidRDefault="00457981" w:rsidP="00457981">
            <w:pPr>
              <w:rPr>
                <w:sz w:val="24"/>
                <w:szCs w:val="24"/>
              </w:rPr>
            </w:pPr>
            <w:r w:rsidRPr="00EC6D01">
              <w:rPr>
                <w:sz w:val="24"/>
                <w:szCs w:val="24"/>
              </w:rPr>
              <w:t>70</w:t>
            </w:r>
          </w:p>
        </w:tc>
        <w:tc>
          <w:tcPr>
            <w:tcW w:w="1922" w:type="dxa"/>
            <w:vAlign w:val="center"/>
          </w:tcPr>
          <w:p w:rsidR="00457981" w:rsidRPr="00EC6D01" w:rsidRDefault="00457981" w:rsidP="00457981">
            <w:pPr>
              <w:rPr>
                <w:sz w:val="24"/>
                <w:szCs w:val="24"/>
              </w:rPr>
            </w:pPr>
            <w:r w:rsidRPr="00EC6D01">
              <w:rPr>
                <w:sz w:val="24"/>
                <w:szCs w:val="24"/>
              </w:rPr>
              <w:t>76.3</w:t>
            </w:r>
          </w:p>
        </w:tc>
      </w:tr>
    </w:tbl>
    <w:p w:rsidR="00457981" w:rsidRPr="00EC6D01" w:rsidRDefault="00457981" w:rsidP="00457981">
      <w:pPr>
        <w:rPr>
          <w:sz w:val="24"/>
          <w:szCs w:val="24"/>
        </w:rPr>
      </w:pPr>
    </w:p>
    <w:p w:rsidR="00457981" w:rsidRPr="00EC6D01" w:rsidRDefault="00457981" w:rsidP="00457981">
      <w:pPr>
        <w:rPr>
          <w:sz w:val="24"/>
          <w:szCs w:val="24"/>
        </w:rPr>
      </w:pPr>
    </w:p>
    <w:p w:rsidR="00EC6D01" w:rsidRDefault="00457981" w:rsidP="00457981">
      <w:pPr>
        <w:rPr>
          <w:sz w:val="24"/>
          <w:szCs w:val="24"/>
        </w:rPr>
      </w:pPr>
      <w:r w:rsidRPr="00EC6D01">
        <w:rPr>
          <w:sz w:val="24"/>
          <w:szCs w:val="24"/>
        </w:rPr>
        <w:lastRenderedPageBreak/>
        <w:t xml:space="preserve">For module #3, after students educated themselves about responsive facade systems with material-based control technologies, they utilized Rhinoceros software and the data in Table 6 to simulate three different two-pane windows for the designed photochromic glasses. </w:t>
      </w:r>
    </w:p>
    <w:p w:rsidR="00EC6D01" w:rsidRDefault="00EC6D01" w:rsidP="00457981">
      <w:pPr>
        <w:rPr>
          <w:sz w:val="24"/>
          <w:szCs w:val="24"/>
        </w:rPr>
      </w:pPr>
    </w:p>
    <w:p w:rsidR="00457981" w:rsidRPr="00EC6D01" w:rsidRDefault="00457981" w:rsidP="00457981">
      <w:pPr>
        <w:rPr>
          <w:sz w:val="24"/>
          <w:szCs w:val="24"/>
        </w:rPr>
      </w:pPr>
      <w:r w:rsidRPr="00EC6D01">
        <w:rPr>
          <w:sz w:val="24"/>
          <w:szCs w:val="24"/>
        </w:rPr>
        <w:t xml:space="preserve">Students defined red colored photochromic glass with a 56% of transmittance in DIVA-for-Rhinoceros. Then, </w:t>
      </w:r>
      <w:proofErr w:type="spellStart"/>
      <w:r w:rsidRPr="00EC6D01">
        <w:rPr>
          <w:sz w:val="24"/>
          <w:szCs w:val="24"/>
        </w:rPr>
        <w:t>rtn</w:t>
      </w:r>
      <w:proofErr w:type="spellEnd"/>
      <w:r w:rsidRPr="00EC6D01">
        <w:rPr>
          <w:sz w:val="24"/>
          <w:szCs w:val="24"/>
        </w:rPr>
        <w:t xml:space="preserve">, </w:t>
      </w:r>
      <w:proofErr w:type="spellStart"/>
      <w:r w:rsidRPr="00EC6D01">
        <w:rPr>
          <w:sz w:val="24"/>
          <w:szCs w:val="24"/>
        </w:rPr>
        <w:t>gtn</w:t>
      </w:r>
      <w:proofErr w:type="spellEnd"/>
      <w:r w:rsidRPr="00EC6D01">
        <w:rPr>
          <w:sz w:val="24"/>
          <w:szCs w:val="24"/>
        </w:rPr>
        <w:t xml:space="preserve">, and </w:t>
      </w:r>
      <w:proofErr w:type="spellStart"/>
      <w:r w:rsidRPr="00EC6D01">
        <w:rPr>
          <w:sz w:val="24"/>
          <w:szCs w:val="24"/>
        </w:rPr>
        <w:t>btn</w:t>
      </w:r>
      <w:proofErr w:type="spellEnd"/>
      <w:r w:rsidRPr="00EC6D01">
        <w:rPr>
          <w:sz w:val="24"/>
          <w:szCs w:val="24"/>
        </w:rPr>
        <w:t xml:space="preserve"> factors, which are representatives of transmissivity at red, green, and blue wavelengths were derived from the transmittance of the glass, respectively. The definitions of photochromic glasses used in DIVA are shown in Figure 6. </w:t>
      </w:r>
    </w:p>
    <w:p w:rsidR="00EC6D01" w:rsidRDefault="00EC6D01" w:rsidP="00457981">
      <w:pPr>
        <w:rPr>
          <w:sz w:val="24"/>
          <w:szCs w:val="24"/>
        </w:rPr>
      </w:pPr>
    </w:p>
    <w:p w:rsidR="00457981" w:rsidRPr="00EC6D01" w:rsidRDefault="00457981" w:rsidP="00457981">
      <w:pPr>
        <w:rPr>
          <w:sz w:val="24"/>
          <w:szCs w:val="24"/>
        </w:rPr>
      </w:pPr>
      <w:r w:rsidRPr="00EC6D01">
        <w:rPr>
          <w:sz w:val="24"/>
          <w:szCs w:val="24"/>
        </w:rPr>
        <w:t xml:space="preserve">At the final stage of this activity, students worked on an experiment workflow for evaluating the visual performance of two-pane windows and visualizing it with diagrams. </w:t>
      </w:r>
    </w:p>
    <w:p w:rsidR="00457981" w:rsidRPr="00EC6D01" w:rsidRDefault="00457981" w:rsidP="00457981">
      <w:pPr>
        <w:rPr>
          <w:sz w:val="24"/>
          <w:szCs w:val="24"/>
        </w:rPr>
      </w:pPr>
    </w:p>
    <w:p w:rsidR="00457981" w:rsidRPr="00EC6D01" w:rsidRDefault="00457981" w:rsidP="00EC6D01">
      <w:pPr>
        <w:jc w:val="center"/>
        <w:rPr>
          <w:sz w:val="24"/>
          <w:szCs w:val="24"/>
        </w:rPr>
      </w:pPr>
      <w:r w:rsidRPr="00944550">
        <w:rPr>
          <w:noProof/>
          <w:sz w:val="24"/>
          <w:szCs w:val="24"/>
          <w:bdr w:val="single" w:sz="4" w:space="0" w:color="auto"/>
        </w:rPr>
        <w:drawing>
          <wp:inline distT="0" distB="0" distL="0" distR="0" wp14:anchorId="501704D4" wp14:editId="1E2119E6">
            <wp:extent cx="5557962" cy="30565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55175" cy="3110023"/>
                    </a:xfrm>
                    <a:prstGeom prst="rect">
                      <a:avLst/>
                    </a:prstGeom>
                    <a:noFill/>
                  </pic:spPr>
                </pic:pic>
              </a:graphicData>
            </a:graphic>
          </wp:inline>
        </w:drawing>
      </w:r>
    </w:p>
    <w:p w:rsidR="00457981" w:rsidRPr="00EC6D01" w:rsidRDefault="00457981" w:rsidP="00EC6D01">
      <w:pPr>
        <w:jc w:val="center"/>
        <w:rPr>
          <w:sz w:val="24"/>
          <w:szCs w:val="24"/>
        </w:rPr>
      </w:pPr>
      <w:r w:rsidRPr="00EC6D01">
        <w:rPr>
          <w:sz w:val="24"/>
          <w:szCs w:val="24"/>
        </w:rPr>
        <w:t>Figure 6. The definition of photochromic glasses in DIVA</w:t>
      </w:r>
    </w:p>
    <w:p w:rsidR="00457981" w:rsidRPr="00EC6D01" w:rsidRDefault="00457981" w:rsidP="00457981">
      <w:pPr>
        <w:rPr>
          <w:sz w:val="24"/>
          <w:szCs w:val="24"/>
        </w:rPr>
      </w:pPr>
    </w:p>
    <w:p w:rsidR="00457981" w:rsidRPr="00EC6D01" w:rsidRDefault="00457981" w:rsidP="00457981">
      <w:pPr>
        <w:rPr>
          <w:sz w:val="24"/>
          <w:szCs w:val="24"/>
        </w:rPr>
      </w:pPr>
      <w:r w:rsidRPr="00EC6D01">
        <w:rPr>
          <w:sz w:val="24"/>
          <w:szCs w:val="24"/>
        </w:rPr>
        <w:t>For Module #4, students started by simulating a simple office room located in Ann Arbor, Michigan by utilizing Rhinoceros 0.6. The dimensions of the designed office were 4.0 m wide, 9.0</w:t>
      </w:r>
      <w:r w:rsidRPr="00EC6D01">
        <w:rPr>
          <w:sz w:val="24"/>
          <w:szCs w:val="24"/>
          <w:vertAlign w:val="superscript"/>
        </w:rPr>
        <w:t xml:space="preserve"> </w:t>
      </w:r>
      <w:r w:rsidRPr="00EC6D01">
        <w:rPr>
          <w:sz w:val="24"/>
          <w:szCs w:val="24"/>
        </w:rPr>
        <w:t>m deep, and 3.0</w:t>
      </w:r>
      <w:r w:rsidRPr="00EC6D01">
        <w:rPr>
          <w:sz w:val="24"/>
          <w:szCs w:val="24"/>
          <w:vertAlign w:val="superscript"/>
        </w:rPr>
        <w:t xml:space="preserve"> </w:t>
      </w:r>
      <w:r w:rsidRPr="00EC6D01">
        <w:rPr>
          <w:sz w:val="24"/>
          <w:szCs w:val="24"/>
        </w:rPr>
        <w:t>m high (floor-to-floor). It was assumed that simulated office room has a south faced opening with 2.6</w:t>
      </w:r>
      <w:r w:rsidRPr="00EC6D01">
        <w:rPr>
          <w:sz w:val="24"/>
          <w:szCs w:val="24"/>
          <w:vertAlign w:val="superscript"/>
        </w:rPr>
        <w:t xml:space="preserve"> </w:t>
      </w:r>
      <w:r w:rsidRPr="00EC6D01">
        <w:rPr>
          <w:sz w:val="24"/>
          <w:szCs w:val="24"/>
        </w:rPr>
        <w:t>m width and 3.6</w:t>
      </w:r>
      <w:r w:rsidRPr="00EC6D01">
        <w:rPr>
          <w:sz w:val="24"/>
          <w:szCs w:val="24"/>
          <w:vertAlign w:val="superscript"/>
        </w:rPr>
        <w:t xml:space="preserve"> </w:t>
      </w:r>
      <w:r w:rsidRPr="00EC6D01">
        <w:rPr>
          <w:sz w:val="24"/>
          <w:szCs w:val="24"/>
        </w:rPr>
        <w:t xml:space="preserve">m length for a window. </w:t>
      </w:r>
    </w:p>
    <w:p w:rsidR="00EC6D01" w:rsidRDefault="00EC6D01" w:rsidP="00457981">
      <w:pPr>
        <w:rPr>
          <w:sz w:val="24"/>
          <w:szCs w:val="24"/>
        </w:rPr>
      </w:pPr>
    </w:p>
    <w:p w:rsidR="00457981" w:rsidRPr="00EC6D01" w:rsidRDefault="00457981" w:rsidP="00457981">
      <w:pPr>
        <w:rPr>
          <w:sz w:val="24"/>
          <w:szCs w:val="24"/>
        </w:rPr>
      </w:pPr>
      <w:r w:rsidRPr="00EC6D01">
        <w:rPr>
          <w:sz w:val="24"/>
          <w:szCs w:val="24"/>
        </w:rPr>
        <w:t xml:space="preserve">Then, three different windows were designed for testing. The exterior pane of all three windows was made from low-e, clear glass with a visible light transmittance of 50%. The interior pane of the windows was made from photochromic glasses for three colors of red, blue and yellow. All three developed windows were individually tested as a part of the responsive facade system of the office room. </w:t>
      </w:r>
    </w:p>
    <w:p w:rsidR="00EC6D01" w:rsidRDefault="00EC6D01" w:rsidP="00457981">
      <w:pPr>
        <w:rPr>
          <w:sz w:val="24"/>
          <w:szCs w:val="24"/>
        </w:rPr>
      </w:pPr>
    </w:p>
    <w:p w:rsidR="00457981" w:rsidRPr="00EC6D01" w:rsidRDefault="00457981" w:rsidP="00457981">
      <w:pPr>
        <w:rPr>
          <w:sz w:val="24"/>
          <w:szCs w:val="24"/>
        </w:rPr>
      </w:pPr>
      <w:r w:rsidRPr="00EC6D01">
        <w:rPr>
          <w:sz w:val="24"/>
          <w:szCs w:val="24"/>
        </w:rPr>
        <w:t xml:space="preserve">At the next step, students used DIVA-for-Rhinoceros to measure indoor illuminance metrics of UDI and DGP. Then, they generated hourly indoor illuminance for June 21 and compared the performance of all three two-pane windows as shown in Figure 7.  </w:t>
      </w:r>
    </w:p>
    <w:p w:rsidR="00EC6D01" w:rsidRDefault="00EC6D01" w:rsidP="00457981">
      <w:pPr>
        <w:rPr>
          <w:sz w:val="24"/>
          <w:szCs w:val="24"/>
        </w:rPr>
      </w:pPr>
    </w:p>
    <w:p w:rsidR="00457981" w:rsidRDefault="00457981" w:rsidP="00457981">
      <w:pPr>
        <w:rPr>
          <w:sz w:val="24"/>
          <w:szCs w:val="24"/>
        </w:rPr>
      </w:pPr>
      <w:r w:rsidRPr="00EC6D01">
        <w:rPr>
          <w:sz w:val="24"/>
          <w:szCs w:val="24"/>
        </w:rPr>
        <w:t xml:space="preserve">Indoor illuminances in the range of 300 to 2000 Lux are perceived as desirable for office spaces </w:t>
      </w:r>
      <w:r w:rsidRPr="00EC6D01">
        <w:rPr>
          <w:sz w:val="24"/>
          <w:szCs w:val="24"/>
        </w:rPr>
        <w:fldChar w:fldCharType="begin"/>
      </w:r>
      <w:r w:rsidRPr="00EC6D01">
        <w:rPr>
          <w:sz w:val="24"/>
          <w:szCs w:val="24"/>
        </w:rPr>
        <w:instrText xml:space="preserve"> ADDIN ZOTERO_ITEM CSL_CITATION {"citationID":"t7QPH2pd","properties":{"formattedCitation":"[40], [41]","plainCitation":"[40], [41]","noteIndex":0},"citationItems":[{"id":"vmkjfjnc/CArDJ2DT","uris":["http://zotero.org/users/3934226/items/M57NBVPB"],"uri":["http://zotero.org/users/3934226/items/M57NBVPB"],"itemData":{"id":995,"type":"article-journal","container-title":"Sustainability","issue":"10","page":"3579","title":"A Comparative Analysis of the Visual Comfort Performance between a PCM Glazing and a Conventional Selective Double Glazed Unit.","volume":"10","author":[{"family":"Giovannini","given":"L."},{"family":"Goia","given":"F."},{"family":"Verso","given":"V."},{"family":"Serra","given":"V."}],"issued":{"date-parts":[["2018"]]}}},{"id":"vmkjfjnc/6A2vs0zn","uris":["http://zotero.org/users/3934226/items/XT83ZY9V"],"uri":["http://zotero.org/users/3934226/items/XT83ZY9V"],"itemData":{"id":994,"type":"report","collection-title":"Velux Technical Report","event-place":"Loughborough","publisher":"Loughborough University, School of Civil and Building Engineering.","publisher-place":"Loughborough","title":"Daylighting, artificial lighting and non-visual effects study for a residential building.","author":[{"family":"Mardaljevic","given":""},{"family":"Andersen","given":""},{"family":"Roy","given":""},{"family":"Christoffersen","given":""}],"issued":{"date-parts":[["2012"]]}}}],"schema":"https://github.com/citation-style-language/schema/raw/master/csl-citation.json"} </w:instrText>
      </w:r>
      <w:r w:rsidRPr="00EC6D01">
        <w:rPr>
          <w:sz w:val="24"/>
          <w:szCs w:val="24"/>
        </w:rPr>
        <w:fldChar w:fldCharType="separate"/>
      </w:r>
      <w:r w:rsidRPr="00EC6D01">
        <w:rPr>
          <w:sz w:val="24"/>
          <w:szCs w:val="24"/>
        </w:rPr>
        <w:t>[40], [41]</w:t>
      </w:r>
      <w:r w:rsidRPr="00EC6D01">
        <w:rPr>
          <w:sz w:val="24"/>
          <w:szCs w:val="24"/>
        </w:rPr>
        <w:fldChar w:fldCharType="end"/>
      </w:r>
      <w:r w:rsidRPr="00EC6D01">
        <w:rPr>
          <w:sz w:val="24"/>
          <w:szCs w:val="24"/>
        </w:rPr>
        <w:t>. Student used UDI metric to identify percentage of time in an entire year for the comfort zone range of 300Lux-2000Lux for various areas of the office room. The result of UDI metrics showed red and blue coating colors had higher amount of useful daylight illuminance compare to yellow coating, respectively. This indicates that red coating glasses provide higher percentages of comfort time.</w:t>
      </w:r>
    </w:p>
    <w:p w:rsidR="00C26CDD" w:rsidRDefault="00C26CDD" w:rsidP="00457981">
      <w:pPr>
        <w:rPr>
          <w:sz w:val="24"/>
          <w:szCs w:val="24"/>
        </w:rPr>
      </w:pPr>
    </w:p>
    <w:p w:rsidR="00C26CDD" w:rsidRPr="00EC6D01" w:rsidRDefault="00C26CDD" w:rsidP="00457981">
      <w:pPr>
        <w:rPr>
          <w:sz w:val="24"/>
          <w:szCs w:val="24"/>
        </w:rPr>
      </w:pPr>
    </w:p>
    <w:p w:rsidR="00457981" w:rsidRPr="00EC6D01" w:rsidRDefault="00457981" w:rsidP="00457981">
      <w:pPr>
        <w:rPr>
          <w:sz w:val="24"/>
          <w:szCs w:val="24"/>
        </w:rPr>
      </w:pPr>
      <w:r w:rsidRPr="00EC6D01">
        <w:rPr>
          <w:noProof/>
          <w:sz w:val="24"/>
          <w:szCs w:val="24"/>
        </w:rPr>
        <w:drawing>
          <wp:inline distT="0" distB="0" distL="0" distR="0" wp14:anchorId="76EB6112" wp14:editId="3EF7EB8C">
            <wp:extent cx="5669915" cy="604774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915" cy="6047740"/>
                    </a:xfrm>
                    <a:prstGeom prst="rect">
                      <a:avLst/>
                    </a:prstGeom>
                    <a:noFill/>
                  </pic:spPr>
                </pic:pic>
              </a:graphicData>
            </a:graphic>
          </wp:inline>
        </w:drawing>
      </w:r>
    </w:p>
    <w:p w:rsidR="00457981" w:rsidRDefault="00457981" w:rsidP="00944550">
      <w:pPr>
        <w:jc w:val="center"/>
        <w:rPr>
          <w:sz w:val="24"/>
          <w:szCs w:val="24"/>
        </w:rPr>
      </w:pPr>
      <w:r w:rsidRPr="00EC6D01">
        <w:rPr>
          <w:sz w:val="24"/>
          <w:szCs w:val="24"/>
        </w:rPr>
        <w:t>Figure 7. Hourly indoor illuminance for photochromic glasses on June 21</w:t>
      </w:r>
    </w:p>
    <w:p w:rsidR="00944550" w:rsidRPr="00EC6D01" w:rsidRDefault="00944550" w:rsidP="00944550">
      <w:pPr>
        <w:jc w:val="center"/>
        <w:rPr>
          <w:sz w:val="24"/>
          <w:szCs w:val="24"/>
        </w:rPr>
      </w:pPr>
    </w:p>
    <w:p w:rsidR="00457981" w:rsidRPr="00EC6D01" w:rsidRDefault="00457981" w:rsidP="00457981">
      <w:pPr>
        <w:rPr>
          <w:sz w:val="24"/>
          <w:szCs w:val="24"/>
        </w:rPr>
      </w:pPr>
      <w:r w:rsidRPr="00EC6D01">
        <w:rPr>
          <w:sz w:val="24"/>
          <w:szCs w:val="24"/>
        </w:rPr>
        <w:lastRenderedPageBreak/>
        <w:t xml:space="preserve">Next, student run annual glare test, which was calculated by measuring hourly DGP in the specific point of room. The results of annual glare in four different ranges of DGP are shown as heat-maps in Figure 8, which indicates that blue photochromic coating had the desirable performance in controlling glare during summer time from April to September. </w:t>
      </w:r>
    </w:p>
    <w:p w:rsidR="00EC6D01" w:rsidRDefault="00EC6D01" w:rsidP="00457981">
      <w:pPr>
        <w:rPr>
          <w:sz w:val="24"/>
          <w:szCs w:val="24"/>
        </w:rPr>
      </w:pPr>
    </w:p>
    <w:p w:rsidR="00457981" w:rsidRDefault="00457981" w:rsidP="00457981">
      <w:pPr>
        <w:rPr>
          <w:sz w:val="24"/>
          <w:szCs w:val="24"/>
        </w:rPr>
      </w:pPr>
      <w:r w:rsidRPr="00EC6D01">
        <w:rPr>
          <w:sz w:val="24"/>
          <w:szCs w:val="24"/>
        </w:rPr>
        <w:t xml:space="preserve">It should be noted that daylight glare probability has been classified in four ranges containing 30-35 (imperceptible), 35-40 (perceptible), 40-45 (disturbing), and 45-100 (intolerable) </w:t>
      </w:r>
      <w:r w:rsidRPr="00EC6D01">
        <w:rPr>
          <w:sz w:val="24"/>
          <w:szCs w:val="24"/>
        </w:rPr>
        <w:fldChar w:fldCharType="begin"/>
      </w:r>
      <w:r w:rsidRPr="00EC6D01">
        <w:rPr>
          <w:sz w:val="24"/>
          <w:szCs w:val="24"/>
        </w:rPr>
        <w:instrText xml:space="preserve"> ADDIN ZOTERO_ITEM CSL_CITATION {"citationID":"RAF3b8ah","properties":{"formattedCitation":"[42]","plainCitation":"[42]","noteIndex":0},"citationItems":[{"id":3021,"uris":["http://zotero.org/users/3548479/items/XFM79MTH"],"uri":["http://zotero.org/users/3548479/items/XFM79MTH"],"itemData":{"id":3021,"type":"paper-conference","abstract":"The pervasive computing era has seen sensor and actuator technologies integrated into the design of kinetic building skins. This paper presents an investigation of a new soft kinetic material that has potential applications for morphing architectural building skins and organic user interfaces. The material capacities of Lumina to sense the ambient environment, morph and change forms, and emit light are demonstrated in the two prototypes presented in the paper. The first prototype is Blind, a form-changing organic user interface with multiple eye-like apertures that can be programmed to accept data input for visual communication. The second prototype is Blanket, a responsive morphing architectural skin with minimal mechanical and discrete components that sense real-time space occupancy data, manipulate light effects, perform active illumination, and act as an ambient display.","collection-title":"UbiComp '13","container-title":"Proceedings of the 2013 ACM international joint conference on Pervasive and ubiquitous computing","DOI":"10.1145/2493432.2494263","event-place":"Zurich, Switzerland","ISBN":"978-1-4503-1770-2","page":"53–62","publisher":"Association for Computing Machinery","publisher-place":"Zurich, Switzerland","source":"ACM Digital Library","title":"A soft kinetic material for morphing architectural skins and organic user interfaces","title-short":"Lumina","URL":"https://doi.org/10.1145/2493432.2494263","author":[{"family":"Khoo","given":"Chin Koi"},{"family":"Salim","given":"Flora D."}],"accessed":{"date-parts":[["2020",7,26]]},"issued":{"date-parts":[["2013",9,8]]}}}],"schema":"https://github.com/citation-style-language/schema/raw/master/csl-citation.json"} </w:instrText>
      </w:r>
      <w:r w:rsidRPr="00EC6D01">
        <w:rPr>
          <w:sz w:val="24"/>
          <w:szCs w:val="24"/>
        </w:rPr>
        <w:fldChar w:fldCharType="separate"/>
      </w:r>
      <w:r w:rsidRPr="00EC6D01">
        <w:rPr>
          <w:sz w:val="24"/>
          <w:szCs w:val="24"/>
        </w:rPr>
        <w:t>[42]</w:t>
      </w:r>
      <w:r w:rsidRPr="00EC6D01">
        <w:rPr>
          <w:sz w:val="24"/>
          <w:szCs w:val="24"/>
        </w:rPr>
        <w:fldChar w:fldCharType="end"/>
      </w:r>
      <w:r w:rsidRPr="00EC6D01">
        <w:rPr>
          <w:sz w:val="24"/>
          <w:szCs w:val="24"/>
        </w:rPr>
        <w:t xml:space="preserve">. </w:t>
      </w:r>
    </w:p>
    <w:p w:rsidR="00056568" w:rsidRDefault="00056568" w:rsidP="00457981">
      <w:pPr>
        <w:rPr>
          <w:sz w:val="24"/>
          <w:szCs w:val="24"/>
        </w:rPr>
      </w:pPr>
    </w:p>
    <w:p w:rsidR="00457981" w:rsidRPr="00EC6D01" w:rsidRDefault="00457981" w:rsidP="00457981">
      <w:pPr>
        <w:rPr>
          <w:sz w:val="24"/>
          <w:szCs w:val="24"/>
        </w:rPr>
      </w:pPr>
      <w:r w:rsidRPr="00EC6D01">
        <w:rPr>
          <w:noProof/>
          <w:sz w:val="24"/>
          <w:szCs w:val="24"/>
        </w:rPr>
        <w:drawing>
          <wp:inline distT="0" distB="0" distL="0" distR="0" wp14:anchorId="48142503" wp14:editId="47DCC50C">
            <wp:extent cx="5887085" cy="636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9606" cy="6365425"/>
                    </a:xfrm>
                    <a:prstGeom prst="rect">
                      <a:avLst/>
                    </a:prstGeom>
                    <a:noFill/>
                  </pic:spPr>
                </pic:pic>
              </a:graphicData>
            </a:graphic>
          </wp:inline>
        </w:drawing>
      </w:r>
    </w:p>
    <w:p w:rsidR="00457981" w:rsidRPr="00EC6D01" w:rsidRDefault="00457981" w:rsidP="00944550">
      <w:pPr>
        <w:jc w:val="center"/>
        <w:rPr>
          <w:sz w:val="24"/>
          <w:szCs w:val="24"/>
        </w:rPr>
      </w:pPr>
      <w:r w:rsidRPr="00EC6D01">
        <w:rPr>
          <w:sz w:val="24"/>
          <w:szCs w:val="24"/>
        </w:rPr>
        <w:t>Figure 8. Annual glare analysis of photochromic glasses</w:t>
      </w:r>
    </w:p>
    <w:p w:rsidR="00457981" w:rsidRDefault="00457981" w:rsidP="00457981">
      <w:pPr>
        <w:rPr>
          <w:sz w:val="24"/>
          <w:szCs w:val="24"/>
        </w:rPr>
      </w:pPr>
      <w:r w:rsidRPr="00EC6D01">
        <w:rPr>
          <w:sz w:val="24"/>
          <w:szCs w:val="24"/>
        </w:rPr>
        <w:lastRenderedPageBreak/>
        <w:t>In addition, students repeatedly tested point-in-time glare during occupancy hours of 8:00 AM to 6:00 PM on 21</w:t>
      </w:r>
      <w:r w:rsidRPr="00EC6D01">
        <w:rPr>
          <w:sz w:val="24"/>
          <w:szCs w:val="24"/>
          <w:vertAlign w:val="superscript"/>
        </w:rPr>
        <w:t xml:space="preserve">th </w:t>
      </w:r>
      <w:r w:rsidRPr="00EC6D01">
        <w:rPr>
          <w:sz w:val="24"/>
          <w:szCs w:val="24"/>
        </w:rPr>
        <w:t>of June and 21</w:t>
      </w:r>
      <w:r w:rsidRPr="00EC6D01">
        <w:rPr>
          <w:sz w:val="24"/>
          <w:szCs w:val="24"/>
          <w:vertAlign w:val="superscript"/>
        </w:rPr>
        <w:t xml:space="preserve">th </w:t>
      </w:r>
      <w:r w:rsidRPr="00EC6D01">
        <w:rPr>
          <w:sz w:val="24"/>
          <w:szCs w:val="24"/>
        </w:rPr>
        <w:t>of December as shown in Figure 9.  The values of DGP related to red and blue photochromic glasses were reported in the range of imperceptible on June 21 and perceptible on December 21. While the DGP of yellow photochromic glasses were reported intolerable in solar noon on 21</w:t>
      </w:r>
      <w:r w:rsidRPr="00EC6D01">
        <w:rPr>
          <w:sz w:val="24"/>
          <w:szCs w:val="24"/>
          <w:vertAlign w:val="superscript"/>
        </w:rPr>
        <w:t>th</w:t>
      </w:r>
      <w:r w:rsidRPr="00EC6D01">
        <w:rPr>
          <w:sz w:val="24"/>
          <w:szCs w:val="24"/>
        </w:rPr>
        <w:t xml:space="preserve"> of June and 21</w:t>
      </w:r>
      <w:r w:rsidRPr="00EC6D01">
        <w:rPr>
          <w:sz w:val="24"/>
          <w:szCs w:val="24"/>
          <w:vertAlign w:val="superscript"/>
        </w:rPr>
        <w:t>th</w:t>
      </w:r>
      <w:r w:rsidRPr="00EC6D01">
        <w:rPr>
          <w:sz w:val="24"/>
          <w:szCs w:val="24"/>
        </w:rPr>
        <w:t xml:space="preserve"> of December. </w:t>
      </w:r>
    </w:p>
    <w:p w:rsidR="00056568" w:rsidRDefault="00056568" w:rsidP="00457981">
      <w:pPr>
        <w:rPr>
          <w:sz w:val="24"/>
          <w:szCs w:val="24"/>
        </w:rPr>
      </w:pPr>
    </w:p>
    <w:p w:rsidR="00056568" w:rsidRDefault="00056568" w:rsidP="00457981">
      <w:pPr>
        <w:rPr>
          <w:sz w:val="24"/>
          <w:szCs w:val="24"/>
        </w:rPr>
      </w:pPr>
    </w:p>
    <w:p w:rsidR="00457981" w:rsidRPr="00EC6D01" w:rsidRDefault="00056568" w:rsidP="00457981">
      <w:pPr>
        <w:rPr>
          <w:sz w:val="24"/>
          <w:szCs w:val="24"/>
        </w:rPr>
      </w:pPr>
      <w:r>
        <w:rPr>
          <w:noProof/>
          <w:sz w:val="24"/>
          <w:szCs w:val="24"/>
        </w:rPr>
        <w:drawing>
          <wp:inline distT="0" distB="0" distL="0" distR="0" wp14:anchorId="4DDA840E">
            <wp:extent cx="5715000" cy="634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6343650"/>
                    </a:xfrm>
                    <a:prstGeom prst="rect">
                      <a:avLst/>
                    </a:prstGeom>
                    <a:noFill/>
                  </pic:spPr>
                </pic:pic>
              </a:graphicData>
            </a:graphic>
          </wp:inline>
        </w:drawing>
      </w:r>
    </w:p>
    <w:p w:rsidR="00457981" w:rsidRDefault="00457981" w:rsidP="00E6265D">
      <w:pPr>
        <w:rPr>
          <w:sz w:val="24"/>
          <w:szCs w:val="24"/>
        </w:rPr>
      </w:pPr>
      <w:r w:rsidRPr="00EC6D01">
        <w:rPr>
          <w:sz w:val="24"/>
          <w:szCs w:val="24"/>
        </w:rPr>
        <w:t>Figure 9.  Hourly Daylight Glare probability on (a) June 21 and (b) December 21</w:t>
      </w:r>
    </w:p>
    <w:p w:rsidR="00056568" w:rsidRDefault="00056568" w:rsidP="00E6265D">
      <w:pPr>
        <w:rPr>
          <w:sz w:val="24"/>
          <w:szCs w:val="24"/>
        </w:rPr>
      </w:pPr>
    </w:p>
    <w:p w:rsidR="00056568" w:rsidRPr="00EC6D01" w:rsidRDefault="00056568" w:rsidP="00056568">
      <w:pPr>
        <w:rPr>
          <w:sz w:val="24"/>
          <w:szCs w:val="24"/>
        </w:rPr>
      </w:pPr>
      <w:r w:rsidRPr="00EC6D01">
        <w:rPr>
          <w:sz w:val="24"/>
          <w:szCs w:val="24"/>
        </w:rPr>
        <w:lastRenderedPageBreak/>
        <w:t>Finally, students generated fish-eye images for glare analysis in DIVA, which provide DGP values of specific point of room at specific time of year as is shown in Figure 10. The blue and red colors approximately met imperceptible rate for glare that is less than 35% of DGP value. The blue color coating indicates high ability to decrease glare in comparison to red color. Yellow color is almost placed in the intolerable area with DGP above 45%.</w:t>
      </w:r>
    </w:p>
    <w:p w:rsidR="00056568" w:rsidRDefault="00056568" w:rsidP="00E6265D">
      <w:pPr>
        <w:rPr>
          <w:sz w:val="24"/>
          <w:szCs w:val="24"/>
        </w:rPr>
      </w:pPr>
    </w:p>
    <w:p w:rsidR="00457981" w:rsidRPr="00EC6D01" w:rsidRDefault="00457981" w:rsidP="00457981">
      <w:pPr>
        <w:rPr>
          <w:sz w:val="24"/>
          <w:szCs w:val="24"/>
        </w:rPr>
      </w:pPr>
    </w:p>
    <w:p w:rsidR="00457981" w:rsidRPr="00EC6D01" w:rsidRDefault="00457981" w:rsidP="00457981">
      <w:pPr>
        <w:rPr>
          <w:sz w:val="24"/>
          <w:szCs w:val="24"/>
        </w:rPr>
      </w:pPr>
      <w:r w:rsidRPr="00EC6D01">
        <w:rPr>
          <w:noProof/>
          <w:sz w:val="24"/>
          <w:szCs w:val="24"/>
        </w:rPr>
        <w:drawing>
          <wp:inline distT="0" distB="0" distL="0" distR="0" wp14:anchorId="1E5AA484" wp14:editId="16660C10">
            <wp:extent cx="5603875" cy="2105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606226" cy="2105908"/>
                    </a:xfrm>
                    <a:prstGeom prst="rect">
                      <a:avLst/>
                    </a:prstGeom>
                    <a:noFill/>
                  </pic:spPr>
                </pic:pic>
              </a:graphicData>
            </a:graphic>
          </wp:inline>
        </w:drawing>
      </w:r>
    </w:p>
    <w:p w:rsidR="00457981" w:rsidRPr="00EC6D01" w:rsidRDefault="00457981" w:rsidP="00E6265D">
      <w:pPr>
        <w:jc w:val="center"/>
        <w:rPr>
          <w:sz w:val="24"/>
          <w:szCs w:val="24"/>
        </w:rPr>
      </w:pPr>
      <w:r w:rsidRPr="00EC6D01">
        <w:rPr>
          <w:sz w:val="24"/>
          <w:szCs w:val="24"/>
        </w:rPr>
        <w:t>Figure 10. Fish-eye images of photochromic glasses on June 21 at 12:00 PM</w:t>
      </w:r>
    </w:p>
    <w:p w:rsidR="00457981" w:rsidRPr="00EC6D01" w:rsidRDefault="00457981" w:rsidP="00457981">
      <w:pPr>
        <w:rPr>
          <w:sz w:val="24"/>
          <w:szCs w:val="24"/>
        </w:rPr>
      </w:pPr>
    </w:p>
    <w:p w:rsidR="00E6265D" w:rsidRDefault="00E6265D" w:rsidP="00E6265D">
      <w:pPr>
        <w:rPr>
          <w:b/>
          <w:bCs/>
          <w:sz w:val="24"/>
          <w:szCs w:val="24"/>
        </w:rPr>
      </w:pPr>
    </w:p>
    <w:p w:rsidR="00457981" w:rsidRPr="00E6265D" w:rsidRDefault="00457981" w:rsidP="00E6265D">
      <w:pPr>
        <w:rPr>
          <w:b/>
          <w:bCs/>
          <w:sz w:val="24"/>
          <w:szCs w:val="24"/>
        </w:rPr>
      </w:pPr>
      <w:r w:rsidRPr="00E6265D">
        <w:rPr>
          <w:b/>
          <w:bCs/>
          <w:sz w:val="24"/>
          <w:szCs w:val="24"/>
        </w:rPr>
        <w:t>Conclusions</w:t>
      </w:r>
    </w:p>
    <w:p w:rsidR="00E6265D" w:rsidRPr="00EC6D01" w:rsidRDefault="00E6265D" w:rsidP="00E6265D">
      <w:pPr>
        <w:rPr>
          <w:sz w:val="24"/>
          <w:szCs w:val="24"/>
        </w:rPr>
      </w:pPr>
    </w:p>
    <w:p w:rsidR="00457981" w:rsidRPr="00EC6D01" w:rsidRDefault="00457981" w:rsidP="00457981">
      <w:pPr>
        <w:rPr>
          <w:sz w:val="24"/>
          <w:szCs w:val="24"/>
        </w:rPr>
      </w:pPr>
      <w:r w:rsidRPr="00EC6D01">
        <w:rPr>
          <w:sz w:val="24"/>
          <w:szCs w:val="24"/>
        </w:rPr>
        <w:t xml:space="preserve">In this paper, a number of educational activities have been presented that are suitable for architecture, interior design, chemistry, and polymer/coating students who want to gain hands-on learning experience in the design process of an interdisciplinary project on using photochromic glasses for responsive material-based façade systems. </w:t>
      </w:r>
    </w:p>
    <w:p w:rsidR="00E6265D" w:rsidRDefault="00E6265D" w:rsidP="00457981">
      <w:pPr>
        <w:rPr>
          <w:sz w:val="24"/>
          <w:szCs w:val="24"/>
        </w:rPr>
      </w:pPr>
    </w:p>
    <w:p w:rsidR="00457981" w:rsidRDefault="00457981" w:rsidP="00457981">
      <w:pPr>
        <w:rPr>
          <w:sz w:val="24"/>
          <w:szCs w:val="24"/>
        </w:rPr>
      </w:pPr>
      <w:r w:rsidRPr="00EC6D01">
        <w:rPr>
          <w:sz w:val="24"/>
          <w:szCs w:val="24"/>
        </w:rPr>
        <w:t xml:space="preserve">The presented activities consist of educational modules for the smart photochromic coating formulation, optical properties and characterization of the developed coated glass, and the performance evaluation of the designed colored windows. These activities can be utilized in senior design projects, independent studies, and graduate theses by both undergraduate and graduate students.  </w:t>
      </w:r>
    </w:p>
    <w:p w:rsidR="00E6265D" w:rsidRPr="00EC6D01" w:rsidRDefault="00E6265D" w:rsidP="00457981">
      <w:pPr>
        <w:rPr>
          <w:sz w:val="24"/>
          <w:szCs w:val="24"/>
        </w:rPr>
      </w:pPr>
    </w:p>
    <w:p w:rsidR="008435CD" w:rsidRDefault="008435CD">
      <w:pPr>
        <w:rPr>
          <w:sz w:val="24"/>
          <w:szCs w:val="24"/>
        </w:rPr>
      </w:pPr>
    </w:p>
    <w:p w:rsidR="005121B5" w:rsidRPr="00BA543C" w:rsidRDefault="00351203">
      <w:pPr>
        <w:rPr>
          <w:b/>
          <w:sz w:val="24"/>
          <w:szCs w:val="24"/>
        </w:rPr>
      </w:pPr>
      <w:r w:rsidRPr="00BA543C">
        <w:rPr>
          <w:b/>
          <w:sz w:val="24"/>
          <w:szCs w:val="24"/>
        </w:rPr>
        <w:t>References</w:t>
      </w:r>
    </w:p>
    <w:p w:rsidR="00B90779" w:rsidRPr="00BA543C" w:rsidRDefault="00B90779">
      <w:pPr>
        <w:rPr>
          <w:b/>
          <w:sz w:val="24"/>
          <w:szCs w:val="24"/>
          <w:u w:val="single"/>
        </w:rPr>
      </w:pPr>
    </w:p>
    <w:p w:rsidR="00E6265D" w:rsidRPr="00E6265D" w:rsidRDefault="00E6265D" w:rsidP="00E6265D">
      <w:pPr>
        <w:ind w:left="720" w:hanging="720"/>
        <w:rPr>
          <w:sz w:val="24"/>
          <w:szCs w:val="24"/>
        </w:rPr>
      </w:pPr>
      <w:r w:rsidRPr="00E6265D">
        <w:rPr>
          <w:sz w:val="24"/>
          <w:szCs w:val="24"/>
        </w:rPr>
        <w:fldChar w:fldCharType="begin"/>
      </w:r>
      <w:r w:rsidRPr="00E6265D">
        <w:rPr>
          <w:sz w:val="24"/>
          <w:szCs w:val="24"/>
        </w:rPr>
        <w:instrText xml:space="preserve"> ADDIN ZOTERO_BIBL {"uncited":[],"omitted":[],"custom":[]} CSL_BIBLIOGRAPHY </w:instrText>
      </w:r>
      <w:r w:rsidRPr="00E6265D">
        <w:rPr>
          <w:sz w:val="24"/>
          <w:szCs w:val="24"/>
        </w:rPr>
        <w:fldChar w:fldCharType="separate"/>
      </w:r>
      <w:r w:rsidRPr="00E6265D">
        <w:rPr>
          <w:sz w:val="24"/>
          <w:szCs w:val="24"/>
        </w:rPr>
        <w:t>[1]</w:t>
      </w:r>
      <w:r w:rsidRPr="00E6265D">
        <w:rPr>
          <w:sz w:val="24"/>
          <w:szCs w:val="24"/>
        </w:rPr>
        <w:tab/>
        <w:t>“Innovate America - Council on Competitiveness.” https://www.compete.org/reports/all/202 (accessed Jul. 26, 2020).</w:t>
      </w:r>
    </w:p>
    <w:p w:rsidR="00E6265D" w:rsidRPr="00E6265D" w:rsidRDefault="00E6265D" w:rsidP="00E6265D">
      <w:pPr>
        <w:ind w:left="720" w:hanging="720"/>
        <w:rPr>
          <w:sz w:val="24"/>
          <w:szCs w:val="24"/>
        </w:rPr>
      </w:pPr>
      <w:r w:rsidRPr="00E6265D">
        <w:rPr>
          <w:sz w:val="24"/>
          <w:szCs w:val="24"/>
        </w:rPr>
        <w:t>[2]</w:t>
      </w:r>
      <w:r w:rsidRPr="00E6265D">
        <w:rPr>
          <w:sz w:val="24"/>
          <w:szCs w:val="24"/>
        </w:rPr>
        <w:tab/>
        <w:t xml:space="preserve">D. M. Richter and M. C. Paretti, “Identifying barriers to and outcomes of interdisciplinarity in the engineering classroom,” </w:t>
      </w:r>
      <w:r w:rsidRPr="00E6265D">
        <w:rPr>
          <w:i/>
          <w:iCs/>
          <w:sz w:val="24"/>
          <w:szCs w:val="24"/>
        </w:rPr>
        <w:t>Eur. J. Eng. Educ.</w:t>
      </w:r>
      <w:r w:rsidRPr="00E6265D">
        <w:rPr>
          <w:sz w:val="24"/>
          <w:szCs w:val="24"/>
        </w:rPr>
        <w:t>, vol. 34, no. 1, pp. 29–45, Mar. 2009, doi: 10.1080/03043790802710185.</w:t>
      </w:r>
    </w:p>
    <w:p w:rsidR="00E6265D" w:rsidRPr="00E6265D" w:rsidRDefault="00E6265D" w:rsidP="00E6265D">
      <w:pPr>
        <w:ind w:left="720" w:hanging="720"/>
        <w:rPr>
          <w:sz w:val="24"/>
          <w:szCs w:val="24"/>
        </w:rPr>
      </w:pPr>
      <w:r w:rsidRPr="00E6265D">
        <w:rPr>
          <w:sz w:val="24"/>
          <w:szCs w:val="24"/>
        </w:rPr>
        <w:t>[3]</w:t>
      </w:r>
      <w:r w:rsidRPr="00E6265D">
        <w:rPr>
          <w:sz w:val="24"/>
          <w:szCs w:val="24"/>
        </w:rPr>
        <w:tab/>
        <w:t xml:space="preserve">I. of Medicine, National Academy of Sciences, Committee on Facilitating Interdisciplinary Research, E. Committee on Science and Public Policy, and National </w:t>
      </w:r>
      <w:r w:rsidRPr="00E6265D">
        <w:rPr>
          <w:sz w:val="24"/>
          <w:szCs w:val="24"/>
        </w:rPr>
        <w:lastRenderedPageBreak/>
        <w:t xml:space="preserve">Academy of Engineering, </w:t>
      </w:r>
      <w:r w:rsidRPr="00E6265D">
        <w:rPr>
          <w:i/>
          <w:iCs/>
          <w:sz w:val="24"/>
          <w:szCs w:val="24"/>
        </w:rPr>
        <w:t>Facilitating interdisciplinary research</w:t>
      </w:r>
      <w:r w:rsidRPr="00E6265D">
        <w:rPr>
          <w:sz w:val="24"/>
          <w:szCs w:val="24"/>
        </w:rPr>
        <w:t>. National Academies, 2005.</w:t>
      </w:r>
    </w:p>
    <w:p w:rsidR="00E6265D" w:rsidRPr="00E6265D" w:rsidRDefault="00E6265D" w:rsidP="00E6265D">
      <w:pPr>
        <w:ind w:left="720" w:hanging="720"/>
        <w:rPr>
          <w:sz w:val="24"/>
          <w:szCs w:val="24"/>
        </w:rPr>
      </w:pPr>
      <w:r w:rsidRPr="00E6265D">
        <w:rPr>
          <w:sz w:val="24"/>
          <w:szCs w:val="24"/>
        </w:rPr>
        <w:t>[4]</w:t>
      </w:r>
      <w:r w:rsidRPr="00E6265D">
        <w:rPr>
          <w:sz w:val="24"/>
          <w:szCs w:val="24"/>
        </w:rPr>
        <w:tab/>
        <w:t xml:space="preserve">I. Hargittai, “Handbook of the Undergraduate Curriculum: A Comprehensive Guide to Purposes, Structures, Practices, and Change (Gaff, Jerry G.; Radcliffe, James L.),” </w:t>
      </w:r>
      <w:r w:rsidRPr="00E6265D">
        <w:rPr>
          <w:i/>
          <w:iCs/>
          <w:sz w:val="24"/>
          <w:szCs w:val="24"/>
        </w:rPr>
        <w:t>J. Chem. Educ.</w:t>
      </w:r>
      <w:r w:rsidRPr="00E6265D">
        <w:rPr>
          <w:sz w:val="24"/>
          <w:szCs w:val="24"/>
        </w:rPr>
        <w:t>, vol. 74, no. 5, p. 493, May 1997, doi: 10.1021/ed074p493.</w:t>
      </w:r>
    </w:p>
    <w:p w:rsidR="00E6265D" w:rsidRPr="00E6265D" w:rsidRDefault="00E6265D" w:rsidP="00E6265D">
      <w:pPr>
        <w:ind w:left="720" w:hanging="720"/>
        <w:rPr>
          <w:sz w:val="24"/>
          <w:szCs w:val="24"/>
        </w:rPr>
      </w:pPr>
      <w:r w:rsidRPr="00E6265D">
        <w:rPr>
          <w:sz w:val="24"/>
          <w:szCs w:val="24"/>
        </w:rPr>
        <w:t>[5]</w:t>
      </w:r>
      <w:r w:rsidRPr="00E6265D">
        <w:rPr>
          <w:sz w:val="24"/>
          <w:szCs w:val="24"/>
        </w:rPr>
        <w:tab/>
        <w:t xml:space="preserve">A. F. Edwards and Association for Integrative Studies, </w:t>
      </w:r>
      <w:r w:rsidRPr="00E6265D">
        <w:rPr>
          <w:i/>
          <w:iCs/>
          <w:sz w:val="24"/>
          <w:szCs w:val="24"/>
        </w:rPr>
        <w:t>Interdisciplinary undergraduate programs: a directory</w:t>
      </w:r>
      <w:r w:rsidRPr="00E6265D">
        <w:rPr>
          <w:sz w:val="24"/>
          <w:szCs w:val="24"/>
        </w:rPr>
        <w:t>, 2nd ed. Acton, MA: Copley Publishing Group, 1996.</w:t>
      </w:r>
    </w:p>
    <w:p w:rsidR="00E6265D" w:rsidRPr="00E6265D" w:rsidRDefault="00E6265D" w:rsidP="00E6265D">
      <w:pPr>
        <w:ind w:left="720" w:hanging="720"/>
        <w:rPr>
          <w:sz w:val="24"/>
          <w:szCs w:val="24"/>
        </w:rPr>
      </w:pPr>
      <w:r w:rsidRPr="00E6265D">
        <w:rPr>
          <w:sz w:val="24"/>
          <w:szCs w:val="24"/>
        </w:rPr>
        <w:t>[6]</w:t>
      </w:r>
      <w:r w:rsidRPr="00E6265D">
        <w:rPr>
          <w:sz w:val="24"/>
          <w:szCs w:val="24"/>
        </w:rPr>
        <w:tab/>
        <w:t xml:space="preserve">A. Jutraz and T. Zupancic, “The Role of Architect in Interdisciplinary Collaborative Design Studios,” </w:t>
      </w:r>
      <w:r w:rsidRPr="00E6265D">
        <w:rPr>
          <w:i/>
          <w:iCs/>
          <w:sz w:val="24"/>
          <w:szCs w:val="24"/>
        </w:rPr>
        <w:t>Igra Ustvarjalnosti - Creat. Game</w:t>
      </w:r>
      <w:r w:rsidRPr="00E6265D">
        <w:rPr>
          <w:sz w:val="24"/>
          <w:szCs w:val="24"/>
        </w:rPr>
        <w:t>, vol. 2014, no. 2, pp. 34–42, 2014, doi: 10.15292/IU-CG.2014.02.034-042.</w:t>
      </w:r>
    </w:p>
    <w:p w:rsidR="00E6265D" w:rsidRPr="00E6265D" w:rsidRDefault="00E6265D" w:rsidP="00E6265D">
      <w:pPr>
        <w:ind w:left="720" w:hanging="720"/>
        <w:rPr>
          <w:sz w:val="24"/>
          <w:szCs w:val="24"/>
        </w:rPr>
      </w:pPr>
      <w:r w:rsidRPr="00E6265D">
        <w:rPr>
          <w:sz w:val="24"/>
          <w:szCs w:val="24"/>
        </w:rPr>
        <w:t>[7]</w:t>
      </w:r>
      <w:r w:rsidRPr="00E6265D">
        <w:rPr>
          <w:sz w:val="24"/>
          <w:szCs w:val="24"/>
        </w:rPr>
        <w:tab/>
        <w:t xml:space="preserve">J. T. Klein, </w:t>
      </w:r>
      <w:r w:rsidRPr="00E6265D">
        <w:rPr>
          <w:i/>
          <w:iCs/>
          <w:sz w:val="24"/>
          <w:szCs w:val="24"/>
        </w:rPr>
        <w:t>Crossing boundaries: knowledge, disciplinarities, and interdisciplinarities</w:t>
      </w:r>
      <w:r w:rsidRPr="00E6265D">
        <w:rPr>
          <w:sz w:val="24"/>
          <w:szCs w:val="24"/>
        </w:rPr>
        <w:t>. Charlottesville, Va: University Press of Virginia, 1996.</w:t>
      </w:r>
    </w:p>
    <w:p w:rsidR="00E6265D" w:rsidRPr="00E6265D" w:rsidRDefault="00E6265D" w:rsidP="00E6265D">
      <w:pPr>
        <w:ind w:left="720" w:hanging="720"/>
        <w:rPr>
          <w:sz w:val="24"/>
          <w:szCs w:val="24"/>
        </w:rPr>
      </w:pPr>
      <w:r w:rsidRPr="00E6265D">
        <w:rPr>
          <w:sz w:val="24"/>
          <w:szCs w:val="24"/>
        </w:rPr>
        <w:t>[8]</w:t>
      </w:r>
      <w:r w:rsidRPr="00E6265D">
        <w:rPr>
          <w:sz w:val="24"/>
          <w:szCs w:val="24"/>
        </w:rPr>
        <w:tab/>
        <w:t xml:space="preserve">K. Yocom, G. Proksch, B. Born, and S. K. Tyman, “The Built Environments Laboratory: An Interdisciplinary Framework for Studio Education in the Planning and Design Disciplines,” </w:t>
      </w:r>
      <w:r w:rsidRPr="00E6265D">
        <w:rPr>
          <w:i/>
          <w:iCs/>
          <w:sz w:val="24"/>
          <w:szCs w:val="24"/>
        </w:rPr>
        <w:t>J. Educ. Built Environ.</w:t>
      </w:r>
      <w:r w:rsidRPr="00E6265D">
        <w:rPr>
          <w:sz w:val="24"/>
          <w:szCs w:val="24"/>
        </w:rPr>
        <w:t>, vol. 7, no. 2, pp. 8–25, 2012, doi: 10.11120/jebe.2012.07020008.</w:t>
      </w:r>
    </w:p>
    <w:p w:rsidR="00E6265D" w:rsidRPr="00E6265D" w:rsidRDefault="00E6265D" w:rsidP="00E6265D">
      <w:pPr>
        <w:ind w:left="720" w:hanging="720"/>
        <w:rPr>
          <w:sz w:val="24"/>
          <w:szCs w:val="24"/>
        </w:rPr>
      </w:pPr>
      <w:r w:rsidRPr="00E6265D">
        <w:rPr>
          <w:sz w:val="24"/>
          <w:szCs w:val="24"/>
        </w:rPr>
        <w:t>[9]</w:t>
      </w:r>
      <w:r w:rsidRPr="00E6265D">
        <w:rPr>
          <w:sz w:val="24"/>
          <w:szCs w:val="24"/>
        </w:rPr>
        <w:tab/>
        <w:t xml:space="preserve">J. K. Ochsner, “Behind the Mask: A Psychoanalytic Perspective on Interaction in the Design Studio,” </w:t>
      </w:r>
      <w:r w:rsidRPr="00E6265D">
        <w:rPr>
          <w:i/>
          <w:iCs/>
          <w:sz w:val="24"/>
          <w:szCs w:val="24"/>
        </w:rPr>
        <w:t>J. Archit. Educ.</w:t>
      </w:r>
      <w:r w:rsidRPr="00E6265D">
        <w:rPr>
          <w:sz w:val="24"/>
          <w:szCs w:val="24"/>
        </w:rPr>
        <w:t>, vol. 53, no. 4, pp. 194–206, 2000, doi: 10.1162/104648800564608.</w:t>
      </w:r>
    </w:p>
    <w:p w:rsidR="00E6265D" w:rsidRPr="00E6265D" w:rsidRDefault="00E6265D" w:rsidP="00E6265D">
      <w:pPr>
        <w:ind w:left="720" w:hanging="720"/>
        <w:rPr>
          <w:sz w:val="24"/>
          <w:szCs w:val="24"/>
        </w:rPr>
      </w:pPr>
      <w:r w:rsidRPr="00E6265D">
        <w:rPr>
          <w:sz w:val="24"/>
          <w:szCs w:val="24"/>
        </w:rPr>
        <w:t>[10]</w:t>
      </w:r>
      <w:r w:rsidRPr="00E6265D">
        <w:rPr>
          <w:sz w:val="24"/>
          <w:szCs w:val="24"/>
        </w:rPr>
        <w:tab/>
        <w:t xml:space="preserve">B. D. Wortham, “The Way We Think about the Way We Think: Architecture is a Paradigm for Reconsidering Research,” </w:t>
      </w:r>
      <w:r w:rsidRPr="00E6265D">
        <w:rPr>
          <w:i/>
          <w:iCs/>
          <w:sz w:val="24"/>
          <w:szCs w:val="24"/>
        </w:rPr>
        <w:t>J. Archit. Educ.</w:t>
      </w:r>
      <w:r w:rsidRPr="00E6265D">
        <w:rPr>
          <w:sz w:val="24"/>
          <w:szCs w:val="24"/>
        </w:rPr>
        <w:t>, vol. 61, no. 1, pp. 44–53, 2007, doi: 10.1111/j.1531-314X.2007.00127.x.</w:t>
      </w:r>
    </w:p>
    <w:p w:rsidR="00E6265D" w:rsidRPr="00E6265D" w:rsidRDefault="00E6265D" w:rsidP="00E6265D">
      <w:pPr>
        <w:ind w:left="720" w:hanging="720"/>
        <w:rPr>
          <w:sz w:val="24"/>
          <w:szCs w:val="24"/>
        </w:rPr>
      </w:pPr>
      <w:r w:rsidRPr="00E6265D">
        <w:rPr>
          <w:sz w:val="24"/>
          <w:szCs w:val="24"/>
        </w:rPr>
        <w:t>[11]</w:t>
      </w:r>
      <w:r w:rsidRPr="00E6265D">
        <w:rPr>
          <w:sz w:val="24"/>
          <w:szCs w:val="24"/>
        </w:rPr>
        <w:tab/>
        <w:t>N. Heidari Matin, A. Eydgahi, and S. Shyu, “Comparative Analysis of Technologies Used in Responsive Building Facades,” presented at the The american society of engineering education conference, Colombus, Ohio, Jun. 2017, [Online]. Available: https://www.researchgate.net/publication/318213712_Comparative_Analysis_of_Technologies_Used_in_Responsive_Building_Facades.</w:t>
      </w:r>
    </w:p>
    <w:p w:rsidR="00E6265D" w:rsidRPr="00E6265D" w:rsidRDefault="00E6265D" w:rsidP="00E6265D">
      <w:pPr>
        <w:ind w:left="720" w:hanging="720"/>
        <w:rPr>
          <w:sz w:val="24"/>
          <w:szCs w:val="24"/>
        </w:rPr>
      </w:pPr>
      <w:r w:rsidRPr="00E6265D">
        <w:rPr>
          <w:sz w:val="24"/>
          <w:szCs w:val="24"/>
        </w:rPr>
        <w:t>[12]</w:t>
      </w:r>
      <w:r w:rsidRPr="00E6265D">
        <w:rPr>
          <w:sz w:val="24"/>
          <w:szCs w:val="24"/>
        </w:rPr>
        <w:tab/>
        <w:t>“Intergovernmental panel on climate change report,” 2018. [Online]. Available: https://www.ipcc.ch/site/assets/uploads/2018/11/pr_181008_P48_spm_en.pdf.</w:t>
      </w:r>
    </w:p>
    <w:p w:rsidR="00E6265D" w:rsidRPr="00E6265D" w:rsidRDefault="00E6265D" w:rsidP="00E6265D">
      <w:pPr>
        <w:ind w:left="720" w:hanging="720"/>
        <w:rPr>
          <w:sz w:val="24"/>
          <w:szCs w:val="24"/>
        </w:rPr>
      </w:pPr>
      <w:r w:rsidRPr="00E6265D">
        <w:rPr>
          <w:sz w:val="24"/>
          <w:szCs w:val="24"/>
        </w:rPr>
        <w:t>[13]</w:t>
      </w:r>
      <w:r w:rsidRPr="00E6265D">
        <w:rPr>
          <w:sz w:val="24"/>
          <w:szCs w:val="24"/>
        </w:rPr>
        <w:tab/>
        <w:t xml:space="preserve">M. Bechthold and J. C. Weaver, “Materials science and architecture,” </w:t>
      </w:r>
      <w:r w:rsidRPr="00E6265D">
        <w:rPr>
          <w:i/>
          <w:iCs/>
          <w:sz w:val="24"/>
          <w:szCs w:val="24"/>
        </w:rPr>
        <w:t>Nat. Rev. Mater.</w:t>
      </w:r>
      <w:r w:rsidRPr="00E6265D">
        <w:rPr>
          <w:sz w:val="24"/>
          <w:szCs w:val="24"/>
        </w:rPr>
        <w:t>, vol. 2, no. 12, Art. no. 12, Dec. 2017, doi: 10.1038/natrevmats.2017.82.</w:t>
      </w:r>
    </w:p>
    <w:p w:rsidR="00E6265D" w:rsidRPr="00E6265D" w:rsidRDefault="00E6265D" w:rsidP="00E6265D">
      <w:pPr>
        <w:ind w:left="720" w:hanging="720"/>
        <w:rPr>
          <w:sz w:val="24"/>
          <w:szCs w:val="24"/>
        </w:rPr>
      </w:pPr>
      <w:r w:rsidRPr="00E6265D">
        <w:rPr>
          <w:sz w:val="24"/>
          <w:szCs w:val="24"/>
        </w:rPr>
        <w:t>[14]</w:t>
      </w:r>
      <w:r w:rsidRPr="00E6265D">
        <w:rPr>
          <w:sz w:val="24"/>
          <w:szCs w:val="24"/>
        </w:rPr>
        <w:tab/>
        <w:t xml:space="preserve">N. H. Matin </w:t>
      </w:r>
      <w:r w:rsidRPr="00E6265D">
        <w:rPr>
          <w:i/>
          <w:iCs/>
          <w:sz w:val="24"/>
          <w:szCs w:val="24"/>
        </w:rPr>
        <w:t>et al.</w:t>
      </w:r>
      <w:r w:rsidRPr="00E6265D">
        <w:rPr>
          <w:sz w:val="24"/>
          <w:szCs w:val="24"/>
        </w:rPr>
        <w:t>, “Evaluating Visual Comfort Metrics of Responsive Facade Systems as Educational Activities,” presented at the 2018 ASEE Annual Conference &amp; Exposition.</w:t>
      </w:r>
    </w:p>
    <w:p w:rsidR="00E6265D" w:rsidRPr="00E6265D" w:rsidRDefault="00E6265D" w:rsidP="00E6265D">
      <w:pPr>
        <w:ind w:left="720" w:hanging="720"/>
        <w:rPr>
          <w:sz w:val="24"/>
          <w:szCs w:val="24"/>
        </w:rPr>
      </w:pPr>
      <w:r w:rsidRPr="00E6265D">
        <w:rPr>
          <w:sz w:val="24"/>
          <w:szCs w:val="24"/>
        </w:rPr>
        <w:t>[15]</w:t>
      </w:r>
      <w:r w:rsidRPr="00E6265D">
        <w:rPr>
          <w:sz w:val="24"/>
          <w:szCs w:val="24"/>
        </w:rPr>
        <w:tab/>
        <w:t>R. Arens, “Material libraries: promoting materiality and interdisciplinary collaboration,” 2008.</w:t>
      </w:r>
    </w:p>
    <w:p w:rsidR="00E6265D" w:rsidRPr="00E6265D" w:rsidRDefault="00E6265D" w:rsidP="00E6265D">
      <w:pPr>
        <w:ind w:left="720" w:hanging="720"/>
        <w:rPr>
          <w:sz w:val="24"/>
          <w:szCs w:val="24"/>
        </w:rPr>
      </w:pPr>
      <w:r w:rsidRPr="00E6265D">
        <w:rPr>
          <w:sz w:val="24"/>
          <w:szCs w:val="24"/>
        </w:rPr>
        <w:t>[16]</w:t>
      </w:r>
      <w:r w:rsidRPr="00E6265D">
        <w:rPr>
          <w:sz w:val="24"/>
          <w:szCs w:val="24"/>
        </w:rPr>
        <w:tab/>
        <w:t xml:space="preserve">S. E. Wilkes and M. A. Miodownik, “Materials library collections as tools for interdisciplinary research,” </w:t>
      </w:r>
      <w:r w:rsidRPr="00E6265D">
        <w:rPr>
          <w:i/>
          <w:iCs/>
          <w:sz w:val="24"/>
          <w:szCs w:val="24"/>
        </w:rPr>
        <w:t>Interdiscip. Sci. Rev.</w:t>
      </w:r>
      <w:r w:rsidRPr="00E6265D">
        <w:rPr>
          <w:sz w:val="24"/>
          <w:szCs w:val="24"/>
        </w:rPr>
        <w:t>, vol. 43, no. 1, pp. 3–23, Mar. 2018, doi: 10.1080/03080188.2018.1435450.</w:t>
      </w:r>
    </w:p>
    <w:p w:rsidR="00E6265D" w:rsidRPr="00E6265D" w:rsidRDefault="00E6265D" w:rsidP="00E6265D">
      <w:pPr>
        <w:ind w:left="720" w:hanging="720"/>
        <w:rPr>
          <w:sz w:val="24"/>
          <w:szCs w:val="24"/>
        </w:rPr>
      </w:pPr>
      <w:r w:rsidRPr="00E6265D">
        <w:rPr>
          <w:sz w:val="24"/>
          <w:szCs w:val="24"/>
        </w:rPr>
        <w:t>[17]</w:t>
      </w:r>
      <w:r w:rsidRPr="00E6265D">
        <w:rPr>
          <w:sz w:val="24"/>
          <w:szCs w:val="24"/>
        </w:rPr>
        <w:tab/>
        <w:t>K. Dewidar, “The role of intelligent façades in energy conservation,” p. 23.</w:t>
      </w:r>
    </w:p>
    <w:p w:rsidR="00E6265D" w:rsidRPr="00E6265D" w:rsidRDefault="00E6265D" w:rsidP="00E6265D">
      <w:pPr>
        <w:ind w:left="720" w:hanging="720"/>
        <w:rPr>
          <w:sz w:val="24"/>
          <w:szCs w:val="24"/>
        </w:rPr>
      </w:pPr>
      <w:r w:rsidRPr="00E6265D">
        <w:rPr>
          <w:sz w:val="24"/>
          <w:szCs w:val="24"/>
        </w:rPr>
        <w:t>[18]</w:t>
      </w:r>
      <w:r w:rsidRPr="00E6265D">
        <w:rPr>
          <w:sz w:val="24"/>
          <w:szCs w:val="24"/>
        </w:rPr>
        <w:tab/>
        <w:t xml:space="preserve">Y. J. Grobman, I. G. Capeluto, and G. Austern, “External shading in buildings: comparative analysis of daylighting performance in static and kinetic operation scenarios,” </w:t>
      </w:r>
      <w:r w:rsidRPr="00E6265D">
        <w:rPr>
          <w:i/>
          <w:iCs/>
          <w:sz w:val="24"/>
          <w:szCs w:val="24"/>
        </w:rPr>
        <w:t>Archit. Sci. Rev.</w:t>
      </w:r>
      <w:r w:rsidRPr="00E6265D">
        <w:rPr>
          <w:sz w:val="24"/>
          <w:szCs w:val="24"/>
        </w:rPr>
        <w:t>, vol. 60, no. 2, pp. 126–136, Mar. 2017, doi: 10.1080/00038628.2016.1266991.</w:t>
      </w:r>
    </w:p>
    <w:p w:rsidR="00E6265D" w:rsidRPr="00E6265D" w:rsidRDefault="00E6265D" w:rsidP="00E6265D">
      <w:pPr>
        <w:ind w:left="720" w:hanging="720"/>
        <w:rPr>
          <w:sz w:val="24"/>
          <w:szCs w:val="24"/>
        </w:rPr>
      </w:pPr>
      <w:r w:rsidRPr="00E6265D">
        <w:rPr>
          <w:sz w:val="24"/>
          <w:szCs w:val="24"/>
        </w:rPr>
        <w:lastRenderedPageBreak/>
        <w:t>[19]</w:t>
      </w:r>
      <w:r w:rsidRPr="00E6265D">
        <w:rPr>
          <w:sz w:val="24"/>
          <w:szCs w:val="24"/>
        </w:rPr>
        <w:tab/>
        <w:t xml:space="preserve">A. Karanouh and E. Kerber, “Innovations in dynamic architecture,” </w:t>
      </w:r>
      <w:r w:rsidRPr="00E6265D">
        <w:rPr>
          <w:i/>
          <w:iCs/>
          <w:sz w:val="24"/>
          <w:szCs w:val="24"/>
        </w:rPr>
        <w:t>J. Facade Des. Eng.</w:t>
      </w:r>
      <w:r w:rsidRPr="00E6265D">
        <w:rPr>
          <w:sz w:val="24"/>
          <w:szCs w:val="24"/>
        </w:rPr>
        <w:t>, vol. 3, no. 2, pp. 185–221, Jan. 2015, doi: 10.3233/FDE-150040.</w:t>
      </w:r>
    </w:p>
    <w:p w:rsidR="00E6265D" w:rsidRPr="00E6265D" w:rsidRDefault="00E6265D" w:rsidP="00E6265D">
      <w:pPr>
        <w:ind w:left="720" w:hanging="720"/>
        <w:rPr>
          <w:sz w:val="24"/>
          <w:szCs w:val="24"/>
        </w:rPr>
      </w:pPr>
      <w:r w:rsidRPr="00E6265D">
        <w:rPr>
          <w:sz w:val="24"/>
          <w:szCs w:val="24"/>
        </w:rPr>
        <w:t>[20]</w:t>
      </w:r>
      <w:r w:rsidRPr="00E6265D">
        <w:rPr>
          <w:sz w:val="24"/>
          <w:szCs w:val="24"/>
        </w:rPr>
        <w:tab/>
        <w:t>N. H. Matin and A. Eydgahi, “Learning Modules for Geometric Pattern Identification and Mathematical Modeling of Facade Systems,” presented at the 2019 ASEE Annual Conference &amp; Exposition, 2019.</w:t>
      </w:r>
    </w:p>
    <w:p w:rsidR="00E6265D" w:rsidRPr="00E6265D" w:rsidRDefault="00E6265D" w:rsidP="00E6265D">
      <w:pPr>
        <w:ind w:left="720" w:hanging="720"/>
        <w:rPr>
          <w:sz w:val="24"/>
          <w:szCs w:val="24"/>
        </w:rPr>
      </w:pPr>
      <w:r w:rsidRPr="00E6265D">
        <w:rPr>
          <w:sz w:val="24"/>
          <w:szCs w:val="24"/>
        </w:rPr>
        <w:t>[21]</w:t>
      </w:r>
      <w:r w:rsidRPr="00E6265D">
        <w:rPr>
          <w:sz w:val="24"/>
          <w:szCs w:val="24"/>
        </w:rPr>
        <w:tab/>
        <w:t xml:space="preserve">N. H. Matin and A. Eydgahi, “Factors affecting the design and development of responsive facades: a historical evolution,” </w:t>
      </w:r>
      <w:r w:rsidRPr="00E6265D">
        <w:rPr>
          <w:i/>
          <w:iCs/>
          <w:sz w:val="24"/>
          <w:szCs w:val="24"/>
        </w:rPr>
        <w:t>Intell. Build. Int.</w:t>
      </w:r>
      <w:r w:rsidRPr="00E6265D">
        <w:rPr>
          <w:sz w:val="24"/>
          <w:szCs w:val="24"/>
        </w:rPr>
        <w:t>, vol. 0, no. 0, pp. 1–14, Jan. 2019, doi: 10.1080/17508975.2018.1562414.</w:t>
      </w:r>
    </w:p>
    <w:p w:rsidR="00E6265D" w:rsidRPr="00E6265D" w:rsidRDefault="00E6265D" w:rsidP="00E6265D">
      <w:pPr>
        <w:ind w:left="720" w:hanging="720"/>
        <w:rPr>
          <w:sz w:val="24"/>
          <w:szCs w:val="24"/>
        </w:rPr>
      </w:pPr>
      <w:r w:rsidRPr="00E6265D">
        <w:rPr>
          <w:sz w:val="24"/>
          <w:szCs w:val="24"/>
        </w:rPr>
        <w:t>[22]</w:t>
      </w:r>
      <w:r w:rsidRPr="00E6265D">
        <w:rPr>
          <w:sz w:val="24"/>
          <w:szCs w:val="24"/>
        </w:rPr>
        <w:tab/>
        <w:t xml:space="preserve">N. Heidari Matin and A. Eydgahi, “Technologies used in responsive facade systems: a comparative study,” </w:t>
      </w:r>
      <w:r w:rsidRPr="00E6265D">
        <w:rPr>
          <w:i/>
          <w:iCs/>
          <w:sz w:val="24"/>
          <w:szCs w:val="24"/>
        </w:rPr>
        <w:t>Intell. Build. Int.</w:t>
      </w:r>
      <w:r w:rsidRPr="00E6265D">
        <w:rPr>
          <w:sz w:val="24"/>
          <w:szCs w:val="24"/>
        </w:rPr>
        <w:t>, pp. 1–20, Mar. 2019, doi: 10.1080/17508975.2019.1577213.</w:t>
      </w:r>
    </w:p>
    <w:p w:rsidR="00E6265D" w:rsidRPr="00E6265D" w:rsidRDefault="00E6265D" w:rsidP="00E6265D">
      <w:pPr>
        <w:ind w:left="720" w:hanging="720"/>
        <w:rPr>
          <w:sz w:val="24"/>
          <w:szCs w:val="24"/>
        </w:rPr>
      </w:pPr>
      <w:r w:rsidRPr="00E6265D">
        <w:rPr>
          <w:sz w:val="24"/>
          <w:szCs w:val="24"/>
        </w:rPr>
        <w:t>[23]</w:t>
      </w:r>
      <w:r w:rsidRPr="00E6265D">
        <w:rPr>
          <w:sz w:val="24"/>
          <w:szCs w:val="24"/>
        </w:rPr>
        <w:tab/>
        <w:t xml:space="preserve">S. Geoff, G. Angus, A. Matthew, and C. Michael, “Nanophotonics-enabled smart windows, buildings and wearables,” </w:t>
      </w:r>
      <w:r w:rsidRPr="00E6265D">
        <w:rPr>
          <w:i/>
          <w:iCs/>
          <w:sz w:val="24"/>
          <w:szCs w:val="24"/>
        </w:rPr>
        <w:t>Nanophotonics</w:t>
      </w:r>
      <w:r w:rsidRPr="00E6265D">
        <w:rPr>
          <w:sz w:val="24"/>
          <w:szCs w:val="24"/>
        </w:rPr>
        <w:t>, vol. 5, no. 1, pp. 55–73, Jun. 2016.</w:t>
      </w:r>
    </w:p>
    <w:p w:rsidR="00E6265D" w:rsidRPr="00E6265D" w:rsidRDefault="00E6265D" w:rsidP="00E6265D">
      <w:pPr>
        <w:ind w:left="720" w:hanging="720"/>
        <w:rPr>
          <w:sz w:val="24"/>
          <w:szCs w:val="24"/>
        </w:rPr>
      </w:pPr>
      <w:r w:rsidRPr="00E6265D">
        <w:rPr>
          <w:sz w:val="24"/>
          <w:szCs w:val="24"/>
        </w:rPr>
        <w:t>[24]</w:t>
      </w:r>
      <w:r w:rsidRPr="00E6265D">
        <w:rPr>
          <w:sz w:val="24"/>
          <w:szCs w:val="24"/>
        </w:rPr>
        <w:tab/>
        <w:t xml:space="preserve">C. G. Granqvist, “Electrochromics for smart windows: Oxide-based thin films and devices,” </w:t>
      </w:r>
      <w:r w:rsidRPr="00E6265D">
        <w:rPr>
          <w:i/>
          <w:iCs/>
          <w:sz w:val="24"/>
          <w:szCs w:val="24"/>
        </w:rPr>
        <w:t>Thin Solid Films</w:t>
      </w:r>
      <w:r w:rsidRPr="00E6265D">
        <w:rPr>
          <w:sz w:val="24"/>
          <w:szCs w:val="24"/>
        </w:rPr>
        <w:t>, vol. 564, pp. 1–38, Aug. 2014, doi: 10.1016/j.tsf.2014.02.002.</w:t>
      </w:r>
    </w:p>
    <w:p w:rsidR="00E6265D" w:rsidRPr="00E6265D" w:rsidRDefault="00E6265D" w:rsidP="00E6265D">
      <w:pPr>
        <w:ind w:left="720" w:hanging="720"/>
        <w:rPr>
          <w:sz w:val="24"/>
          <w:szCs w:val="24"/>
        </w:rPr>
      </w:pPr>
      <w:r w:rsidRPr="00E6265D">
        <w:rPr>
          <w:sz w:val="24"/>
          <w:szCs w:val="24"/>
        </w:rPr>
        <w:t>[25]</w:t>
      </w:r>
      <w:r w:rsidRPr="00E6265D">
        <w:rPr>
          <w:sz w:val="24"/>
          <w:szCs w:val="24"/>
        </w:rPr>
        <w:tab/>
        <w:t xml:space="preserve">F. Gugliermetti and F. Bisegna, “A model study of light control systems operating with Electrochromic Windows,” </w:t>
      </w:r>
      <w:r w:rsidRPr="00E6265D">
        <w:rPr>
          <w:i/>
          <w:iCs/>
          <w:sz w:val="24"/>
          <w:szCs w:val="24"/>
        </w:rPr>
        <w:t>Light. Res. Technol.</w:t>
      </w:r>
      <w:r w:rsidRPr="00E6265D">
        <w:rPr>
          <w:sz w:val="24"/>
          <w:szCs w:val="24"/>
        </w:rPr>
        <w:t>, vol. 37, no. 1, pp. 3–19, Mar. 2005, doi: 10.1191/1365782805li123oa.</w:t>
      </w:r>
    </w:p>
    <w:p w:rsidR="00E6265D" w:rsidRPr="00E6265D" w:rsidRDefault="00E6265D" w:rsidP="00E6265D">
      <w:pPr>
        <w:ind w:left="720" w:hanging="720"/>
        <w:rPr>
          <w:sz w:val="24"/>
          <w:szCs w:val="24"/>
        </w:rPr>
      </w:pPr>
      <w:r w:rsidRPr="00E6265D">
        <w:rPr>
          <w:sz w:val="24"/>
          <w:szCs w:val="24"/>
        </w:rPr>
        <w:t>[26]</w:t>
      </w:r>
      <w:r w:rsidRPr="00E6265D">
        <w:rPr>
          <w:sz w:val="24"/>
          <w:szCs w:val="24"/>
        </w:rPr>
        <w:tab/>
        <w:t xml:space="preserve">M. M. Seyfouri and R. Binions, “Sol-gel approaches to thermochromic vanadium dioxide coating for smart glazing application,” </w:t>
      </w:r>
      <w:r w:rsidRPr="00E6265D">
        <w:rPr>
          <w:i/>
          <w:iCs/>
          <w:sz w:val="24"/>
          <w:szCs w:val="24"/>
        </w:rPr>
        <w:t>Sol. Energy Mater. Sol. Cells</w:t>
      </w:r>
      <w:r w:rsidRPr="00E6265D">
        <w:rPr>
          <w:sz w:val="24"/>
          <w:szCs w:val="24"/>
        </w:rPr>
        <w:t>, vol. 159, pp. 52–65, Jan. 2017, doi: 10.1016/j.solmat.2016.08.035.</w:t>
      </w:r>
    </w:p>
    <w:p w:rsidR="00E6265D" w:rsidRPr="00E6265D" w:rsidRDefault="00E6265D" w:rsidP="00E6265D">
      <w:pPr>
        <w:ind w:left="720" w:hanging="720"/>
        <w:rPr>
          <w:sz w:val="24"/>
          <w:szCs w:val="24"/>
        </w:rPr>
      </w:pPr>
      <w:r w:rsidRPr="00E6265D">
        <w:rPr>
          <w:sz w:val="24"/>
          <w:szCs w:val="24"/>
        </w:rPr>
        <w:t>[27]</w:t>
      </w:r>
      <w:r w:rsidRPr="00E6265D">
        <w:rPr>
          <w:sz w:val="24"/>
          <w:szCs w:val="24"/>
        </w:rPr>
        <w:tab/>
        <w:t xml:space="preserve">W. Feng, L. Zou, G. Gao, G. Wu, J. Shen, and W. Li, “Gasochromic smart window: optical and thermal properties, energy simulation and feasibility analysis,” </w:t>
      </w:r>
      <w:r w:rsidRPr="00E6265D">
        <w:rPr>
          <w:i/>
          <w:iCs/>
          <w:sz w:val="24"/>
          <w:szCs w:val="24"/>
        </w:rPr>
        <w:t>Sol. Energy Mater. Sol. Cells</w:t>
      </w:r>
      <w:r w:rsidRPr="00E6265D">
        <w:rPr>
          <w:sz w:val="24"/>
          <w:szCs w:val="24"/>
        </w:rPr>
        <w:t>, vol. 144, pp. 316–323, Jan. 2016, doi: 10.1016/j.solmat.2015.09.029.</w:t>
      </w:r>
    </w:p>
    <w:p w:rsidR="00E6265D" w:rsidRPr="00E6265D" w:rsidRDefault="00E6265D" w:rsidP="00E6265D">
      <w:pPr>
        <w:ind w:left="720" w:hanging="720"/>
        <w:rPr>
          <w:sz w:val="24"/>
          <w:szCs w:val="24"/>
        </w:rPr>
      </w:pPr>
      <w:r w:rsidRPr="00E6265D">
        <w:rPr>
          <w:sz w:val="24"/>
          <w:szCs w:val="24"/>
        </w:rPr>
        <w:t>[28]</w:t>
      </w:r>
      <w:r w:rsidRPr="00E6265D">
        <w:rPr>
          <w:sz w:val="24"/>
          <w:szCs w:val="24"/>
        </w:rPr>
        <w:tab/>
        <w:t xml:space="preserve">H. Hosseinzadeh Khaligh, K. Liew, Y. Han, N. M. Abukhdeir, and I. A. Goldthorpe, “Silver nanowire transparent electrodes for liquid crystal-based smart windows,” </w:t>
      </w:r>
      <w:r w:rsidRPr="00E6265D">
        <w:rPr>
          <w:i/>
          <w:iCs/>
          <w:sz w:val="24"/>
          <w:szCs w:val="24"/>
        </w:rPr>
        <w:t>Sol. Energy Mater. Sol. Cells</w:t>
      </w:r>
      <w:r w:rsidRPr="00E6265D">
        <w:rPr>
          <w:sz w:val="24"/>
          <w:szCs w:val="24"/>
        </w:rPr>
        <w:t>, vol. 132, pp. 337–341, Jan. 2015, doi: 10.1016/j.solmat.2014.09.006.</w:t>
      </w:r>
    </w:p>
    <w:p w:rsidR="00E6265D" w:rsidRPr="00E6265D" w:rsidRDefault="00E6265D" w:rsidP="00E6265D">
      <w:pPr>
        <w:ind w:left="720" w:hanging="720"/>
        <w:rPr>
          <w:sz w:val="24"/>
          <w:szCs w:val="24"/>
        </w:rPr>
      </w:pPr>
      <w:r w:rsidRPr="00E6265D">
        <w:rPr>
          <w:sz w:val="24"/>
          <w:szCs w:val="24"/>
        </w:rPr>
        <w:t>[29]</w:t>
      </w:r>
      <w:r w:rsidRPr="00E6265D">
        <w:rPr>
          <w:sz w:val="24"/>
          <w:szCs w:val="24"/>
        </w:rPr>
        <w:tab/>
        <w:t xml:space="preserve">Q. Meng, G. Wang, H. Jiang, Y. Wang, and S. Xie, “Preparation of a fast photochromic ormosil matrix coating for smart windows,” </w:t>
      </w:r>
      <w:r w:rsidRPr="00E6265D">
        <w:rPr>
          <w:i/>
          <w:iCs/>
          <w:sz w:val="24"/>
          <w:szCs w:val="24"/>
        </w:rPr>
        <w:t>J. Mater. Sci.</w:t>
      </w:r>
      <w:r w:rsidRPr="00E6265D">
        <w:rPr>
          <w:sz w:val="24"/>
          <w:szCs w:val="24"/>
        </w:rPr>
        <w:t>, vol. 48, no. 17, pp. 5862–5870, Sep. 2013, doi: 10.1007/s10853-013-7382-x.</w:t>
      </w:r>
    </w:p>
    <w:p w:rsidR="00E6265D" w:rsidRPr="00E6265D" w:rsidRDefault="00E6265D" w:rsidP="00E6265D">
      <w:pPr>
        <w:ind w:left="720" w:hanging="720"/>
        <w:rPr>
          <w:sz w:val="24"/>
          <w:szCs w:val="24"/>
        </w:rPr>
      </w:pPr>
      <w:r w:rsidRPr="00E6265D">
        <w:rPr>
          <w:sz w:val="24"/>
          <w:szCs w:val="24"/>
        </w:rPr>
        <w:t>[30]</w:t>
      </w:r>
      <w:r w:rsidRPr="00E6265D">
        <w:rPr>
          <w:sz w:val="24"/>
          <w:szCs w:val="24"/>
        </w:rPr>
        <w:tab/>
        <w:t xml:space="preserve">M. W. Schwarz, W. B. Cowan, and J. C. Beatty, “An Experimental Comparison of RGB, YIQ, LAB, HSV, and Opponent Color Models,” </w:t>
      </w:r>
      <w:r w:rsidRPr="00E6265D">
        <w:rPr>
          <w:i/>
          <w:iCs/>
          <w:sz w:val="24"/>
          <w:szCs w:val="24"/>
        </w:rPr>
        <w:t>ACM Trans Graph</w:t>
      </w:r>
      <w:r w:rsidRPr="00E6265D">
        <w:rPr>
          <w:sz w:val="24"/>
          <w:szCs w:val="24"/>
        </w:rPr>
        <w:t>, vol. 6, no. 2, pp. 123–158, Apr. 1987, doi: 10.1145/31336.31338.</w:t>
      </w:r>
    </w:p>
    <w:p w:rsidR="00E6265D" w:rsidRPr="00E6265D" w:rsidRDefault="00E6265D" w:rsidP="00E6265D">
      <w:pPr>
        <w:ind w:left="720" w:hanging="720"/>
        <w:rPr>
          <w:sz w:val="24"/>
          <w:szCs w:val="24"/>
        </w:rPr>
      </w:pPr>
      <w:r w:rsidRPr="00E6265D">
        <w:rPr>
          <w:sz w:val="24"/>
          <w:szCs w:val="24"/>
        </w:rPr>
        <w:t>[31]</w:t>
      </w:r>
      <w:r w:rsidRPr="00E6265D">
        <w:rPr>
          <w:sz w:val="24"/>
          <w:szCs w:val="24"/>
        </w:rPr>
        <w:tab/>
        <w:t xml:space="preserve">L. Y. L. Wu, Q. Zhao, H. Huang, and R. J. Lim, “Sol-gel based photochromic coating for solar responsive smart window,” </w:t>
      </w:r>
      <w:r w:rsidRPr="00E6265D">
        <w:rPr>
          <w:i/>
          <w:iCs/>
          <w:sz w:val="24"/>
          <w:szCs w:val="24"/>
        </w:rPr>
        <w:t>Surf. Coat. Technol.</w:t>
      </w:r>
      <w:r w:rsidRPr="00E6265D">
        <w:rPr>
          <w:sz w:val="24"/>
          <w:szCs w:val="24"/>
        </w:rPr>
        <w:t>, vol. 320, pp. 601–607, Jun. 2017, doi: 10.1016/j.surfcoat.2016.10.074.</w:t>
      </w:r>
    </w:p>
    <w:p w:rsidR="00E6265D" w:rsidRPr="00E6265D" w:rsidRDefault="00E6265D" w:rsidP="00E6265D">
      <w:pPr>
        <w:ind w:left="720" w:hanging="720"/>
        <w:rPr>
          <w:sz w:val="24"/>
          <w:szCs w:val="24"/>
        </w:rPr>
      </w:pPr>
      <w:r w:rsidRPr="00E6265D">
        <w:rPr>
          <w:sz w:val="24"/>
          <w:szCs w:val="24"/>
        </w:rPr>
        <w:t>[32]</w:t>
      </w:r>
      <w:r w:rsidRPr="00E6265D">
        <w:rPr>
          <w:sz w:val="24"/>
          <w:szCs w:val="24"/>
        </w:rPr>
        <w:tab/>
        <w:t>C. K. Khoo, J. Burry, and M. C. Burry, “Soft responsive kinetic system: An elastic transformable architectural skin for climatic and visual control,” 2011.</w:t>
      </w:r>
    </w:p>
    <w:p w:rsidR="00E6265D" w:rsidRPr="00E6265D" w:rsidRDefault="00E6265D" w:rsidP="00E6265D">
      <w:pPr>
        <w:ind w:left="720" w:hanging="720"/>
        <w:rPr>
          <w:sz w:val="24"/>
          <w:szCs w:val="24"/>
        </w:rPr>
      </w:pPr>
      <w:r w:rsidRPr="00E6265D">
        <w:rPr>
          <w:sz w:val="24"/>
          <w:szCs w:val="24"/>
        </w:rPr>
        <w:t>[33]</w:t>
      </w:r>
      <w:r w:rsidRPr="00E6265D">
        <w:rPr>
          <w:sz w:val="24"/>
          <w:szCs w:val="24"/>
        </w:rPr>
        <w:tab/>
        <w:t xml:space="preserve">F. Zareanshahraki, H. R. Asemani, J. Skuza, and V. Mannari, “Synthesis of non-isocyanate polyurethanes and their application in radiation-curable aerospace coatings,” </w:t>
      </w:r>
      <w:r w:rsidRPr="00E6265D">
        <w:rPr>
          <w:i/>
          <w:iCs/>
          <w:sz w:val="24"/>
          <w:szCs w:val="24"/>
        </w:rPr>
        <w:t>Prog. Org. Coat.</w:t>
      </w:r>
      <w:r w:rsidRPr="00E6265D">
        <w:rPr>
          <w:sz w:val="24"/>
          <w:szCs w:val="24"/>
        </w:rPr>
        <w:t>, vol. 138, no. Journal Article, p. 105394, 2020, doi: 10.1016/j.porgcoat.2019.105394.</w:t>
      </w:r>
    </w:p>
    <w:p w:rsidR="00E6265D" w:rsidRPr="00E6265D" w:rsidRDefault="00E6265D" w:rsidP="00E6265D">
      <w:pPr>
        <w:ind w:left="720" w:hanging="720"/>
        <w:rPr>
          <w:sz w:val="24"/>
          <w:szCs w:val="24"/>
        </w:rPr>
      </w:pPr>
      <w:r w:rsidRPr="00E6265D">
        <w:rPr>
          <w:sz w:val="24"/>
          <w:szCs w:val="24"/>
        </w:rPr>
        <w:lastRenderedPageBreak/>
        <w:t>[34]</w:t>
      </w:r>
      <w:r w:rsidRPr="00E6265D">
        <w:rPr>
          <w:sz w:val="24"/>
          <w:szCs w:val="24"/>
        </w:rPr>
        <w:tab/>
        <w:t xml:space="preserve">S. M. Mirabedini, F. Zareanshahraki, and V. Mannari, “Enhancing thermoplastic road-marking paints performance using sustainable rosin ester,” </w:t>
      </w:r>
      <w:r w:rsidRPr="00E6265D">
        <w:rPr>
          <w:i/>
          <w:iCs/>
          <w:sz w:val="24"/>
          <w:szCs w:val="24"/>
        </w:rPr>
        <w:t>Prog. Org. Coat.</w:t>
      </w:r>
      <w:r w:rsidRPr="00E6265D">
        <w:rPr>
          <w:sz w:val="24"/>
          <w:szCs w:val="24"/>
        </w:rPr>
        <w:t>, p. 105454, Nov. 2019, doi: 10.1016/j.porgcoat.2019.105454.</w:t>
      </w:r>
    </w:p>
    <w:p w:rsidR="00E6265D" w:rsidRPr="00E6265D" w:rsidRDefault="00E6265D" w:rsidP="00E6265D">
      <w:pPr>
        <w:ind w:left="720" w:hanging="720"/>
        <w:rPr>
          <w:sz w:val="24"/>
          <w:szCs w:val="24"/>
        </w:rPr>
      </w:pPr>
      <w:r w:rsidRPr="00E6265D">
        <w:rPr>
          <w:sz w:val="24"/>
          <w:szCs w:val="24"/>
        </w:rPr>
        <w:t>[35]</w:t>
      </w:r>
      <w:r w:rsidRPr="00E6265D">
        <w:rPr>
          <w:sz w:val="24"/>
          <w:szCs w:val="24"/>
        </w:rPr>
        <w:tab/>
        <w:t xml:space="preserve">F. Zareanshahraki, J. Lu, S. Yu, A. Kiamanesh, B. Shabani, and V. Mannari, “Development of sustainable polyols with high bio-renewable content and their applications in thermoset coatings,” </w:t>
      </w:r>
      <w:r w:rsidRPr="00E6265D">
        <w:rPr>
          <w:i/>
          <w:iCs/>
          <w:sz w:val="24"/>
          <w:szCs w:val="24"/>
        </w:rPr>
        <w:t>Prog. Org. Coat.</w:t>
      </w:r>
      <w:r w:rsidRPr="00E6265D">
        <w:rPr>
          <w:sz w:val="24"/>
          <w:szCs w:val="24"/>
        </w:rPr>
        <w:t>, vol. 147, p. 105725, Oct. 2020, doi: 10.1016/j.porgcoat.2020.105725.</w:t>
      </w:r>
    </w:p>
    <w:p w:rsidR="00E6265D" w:rsidRPr="00E6265D" w:rsidRDefault="00E6265D" w:rsidP="00E6265D">
      <w:pPr>
        <w:ind w:left="720" w:hanging="720"/>
        <w:rPr>
          <w:sz w:val="24"/>
          <w:szCs w:val="24"/>
        </w:rPr>
      </w:pPr>
      <w:r w:rsidRPr="00E6265D">
        <w:rPr>
          <w:sz w:val="24"/>
          <w:szCs w:val="24"/>
        </w:rPr>
        <w:t>[36]</w:t>
      </w:r>
      <w:r w:rsidRPr="00E6265D">
        <w:rPr>
          <w:sz w:val="24"/>
          <w:szCs w:val="24"/>
        </w:rPr>
        <w:tab/>
        <w:t xml:space="preserve">F. N. Jones 1936, </w:t>
      </w:r>
      <w:r w:rsidRPr="00E6265D">
        <w:rPr>
          <w:i/>
          <w:iCs/>
          <w:sz w:val="24"/>
          <w:szCs w:val="24"/>
        </w:rPr>
        <w:t>Organic Coatings: Science and Technology</w:t>
      </w:r>
      <w:r w:rsidRPr="00E6265D">
        <w:rPr>
          <w:sz w:val="24"/>
          <w:szCs w:val="24"/>
        </w:rPr>
        <w:t>, Fourth;4; HOBOKEN: John Wiley, 2017.</w:t>
      </w:r>
    </w:p>
    <w:p w:rsidR="00E6265D" w:rsidRPr="00E6265D" w:rsidRDefault="00E6265D" w:rsidP="00E6265D">
      <w:pPr>
        <w:ind w:left="720" w:hanging="720"/>
        <w:rPr>
          <w:sz w:val="24"/>
          <w:szCs w:val="24"/>
        </w:rPr>
      </w:pPr>
      <w:r w:rsidRPr="00E6265D">
        <w:rPr>
          <w:sz w:val="24"/>
          <w:szCs w:val="24"/>
        </w:rPr>
        <w:t>[37]</w:t>
      </w:r>
      <w:r w:rsidRPr="00E6265D">
        <w:rPr>
          <w:sz w:val="24"/>
          <w:szCs w:val="24"/>
        </w:rPr>
        <w:tab/>
        <w:t xml:space="preserve">S. Westland and V. Cheung, “RGB Systems,” in </w:t>
      </w:r>
      <w:r w:rsidRPr="00E6265D">
        <w:rPr>
          <w:i/>
          <w:iCs/>
          <w:sz w:val="24"/>
          <w:szCs w:val="24"/>
        </w:rPr>
        <w:t>Handbook of Visual Display Technology</w:t>
      </w:r>
      <w:r w:rsidRPr="00E6265D">
        <w:rPr>
          <w:sz w:val="24"/>
          <w:szCs w:val="24"/>
        </w:rPr>
        <w:t>, J. Chen, W. Cranton, and M. Fihn, Eds. Cham: Springer International Publishing, 2016, pp. 171–177.</w:t>
      </w:r>
    </w:p>
    <w:p w:rsidR="00E6265D" w:rsidRPr="00E6265D" w:rsidRDefault="00E6265D" w:rsidP="00E6265D">
      <w:pPr>
        <w:ind w:left="720" w:hanging="720"/>
        <w:rPr>
          <w:sz w:val="24"/>
          <w:szCs w:val="24"/>
        </w:rPr>
      </w:pPr>
      <w:r w:rsidRPr="00E6265D">
        <w:rPr>
          <w:sz w:val="24"/>
          <w:szCs w:val="24"/>
        </w:rPr>
        <w:t>[38]</w:t>
      </w:r>
      <w:r w:rsidRPr="00E6265D">
        <w:rPr>
          <w:sz w:val="24"/>
          <w:szCs w:val="24"/>
        </w:rPr>
        <w:tab/>
        <w:t xml:space="preserve">A. Verikas, K. Malmqvist, L. Malmqvist, and L. Bergman, “A new method for colour measurements in graphic arts,” </w:t>
      </w:r>
      <w:r w:rsidRPr="00E6265D">
        <w:rPr>
          <w:i/>
          <w:iCs/>
          <w:sz w:val="24"/>
          <w:szCs w:val="24"/>
        </w:rPr>
        <w:t>Color Res. Appl.</w:t>
      </w:r>
      <w:r w:rsidRPr="00E6265D">
        <w:rPr>
          <w:sz w:val="24"/>
          <w:szCs w:val="24"/>
        </w:rPr>
        <w:t>, vol. 24, no. 3, pp. 185–196, 1999, doi: 10.1002/(SICI)1520-6378(199906)24:3&lt;185::AID-COL5&gt;3.0.CO;2-1.</w:t>
      </w:r>
    </w:p>
    <w:p w:rsidR="00E6265D" w:rsidRPr="00E6265D" w:rsidRDefault="00E6265D" w:rsidP="00E6265D">
      <w:pPr>
        <w:ind w:left="720" w:hanging="720"/>
        <w:rPr>
          <w:sz w:val="24"/>
          <w:szCs w:val="24"/>
        </w:rPr>
      </w:pPr>
      <w:r w:rsidRPr="00E6265D">
        <w:rPr>
          <w:sz w:val="24"/>
          <w:szCs w:val="24"/>
        </w:rPr>
        <w:t>[39]</w:t>
      </w:r>
      <w:r w:rsidRPr="00E6265D">
        <w:rPr>
          <w:sz w:val="24"/>
          <w:szCs w:val="24"/>
        </w:rPr>
        <w:tab/>
        <w:t xml:space="preserve">H. Förster, “UV/VIS Spectroscopy,” in </w:t>
      </w:r>
      <w:r w:rsidRPr="00E6265D">
        <w:rPr>
          <w:i/>
          <w:iCs/>
          <w:sz w:val="24"/>
          <w:szCs w:val="24"/>
        </w:rPr>
        <w:t>Characterization I: -/-</w:t>
      </w:r>
      <w:r w:rsidRPr="00E6265D">
        <w:rPr>
          <w:sz w:val="24"/>
          <w:szCs w:val="24"/>
        </w:rPr>
        <w:t>, H. G. Karge and J. Weitkamp, Eds. Berlin, Heidelberg: Springer, 2004, pp. 337–426.</w:t>
      </w:r>
    </w:p>
    <w:p w:rsidR="00E6265D" w:rsidRPr="00E6265D" w:rsidRDefault="00E6265D" w:rsidP="00E6265D">
      <w:pPr>
        <w:ind w:left="720" w:hanging="720"/>
        <w:rPr>
          <w:sz w:val="24"/>
          <w:szCs w:val="24"/>
        </w:rPr>
      </w:pPr>
      <w:r w:rsidRPr="00E6265D">
        <w:rPr>
          <w:sz w:val="24"/>
          <w:szCs w:val="24"/>
        </w:rPr>
        <w:t>[40]</w:t>
      </w:r>
      <w:r w:rsidRPr="00E6265D">
        <w:rPr>
          <w:sz w:val="24"/>
          <w:szCs w:val="24"/>
        </w:rPr>
        <w:tab/>
        <w:t xml:space="preserve">L. Giovannini, F. Goia, V. Verso, and V. Serra, “A Comparative Analysis of the Visual Comfort Performance between a PCM Glazing and a Conventional Selective Double Glazed Unit.,” </w:t>
      </w:r>
      <w:r w:rsidRPr="00E6265D">
        <w:rPr>
          <w:i/>
          <w:iCs/>
          <w:sz w:val="24"/>
          <w:szCs w:val="24"/>
        </w:rPr>
        <w:t>Sustainability</w:t>
      </w:r>
      <w:r w:rsidRPr="00E6265D">
        <w:rPr>
          <w:sz w:val="24"/>
          <w:szCs w:val="24"/>
        </w:rPr>
        <w:t>, vol. 10, no. 10, p. 3579, 2018.</w:t>
      </w:r>
    </w:p>
    <w:p w:rsidR="00E6265D" w:rsidRPr="00E6265D" w:rsidRDefault="00E6265D" w:rsidP="00E6265D">
      <w:pPr>
        <w:ind w:left="720" w:hanging="720"/>
        <w:rPr>
          <w:sz w:val="24"/>
          <w:szCs w:val="24"/>
        </w:rPr>
      </w:pPr>
      <w:r w:rsidRPr="00E6265D">
        <w:rPr>
          <w:sz w:val="24"/>
          <w:szCs w:val="24"/>
        </w:rPr>
        <w:t>[41]</w:t>
      </w:r>
      <w:r w:rsidRPr="00E6265D">
        <w:rPr>
          <w:sz w:val="24"/>
          <w:szCs w:val="24"/>
        </w:rPr>
        <w:tab/>
        <w:t>Mardaljevic, Andersen, Roy, and Christoffersen, “Daylighting, artificial lighting and non-visual effects study for a residential building.,” Loughborough University, School of Civil and Building Engineering., Loughborough, 2012.</w:t>
      </w:r>
    </w:p>
    <w:p w:rsidR="00E6265D" w:rsidRPr="00E6265D" w:rsidRDefault="00E6265D" w:rsidP="00E6265D">
      <w:pPr>
        <w:ind w:left="720" w:hanging="720"/>
        <w:rPr>
          <w:sz w:val="24"/>
          <w:szCs w:val="24"/>
        </w:rPr>
      </w:pPr>
      <w:r w:rsidRPr="00E6265D">
        <w:rPr>
          <w:sz w:val="24"/>
          <w:szCs w:val="24"/>
        </w:rPr>
        <w:t>[42]</w:t>
      </w:r>
      <w:r w:rsidRPr="00E6265D">
        <w:rPr>
          <w:sz w:val="24"/>
          <w:szCs w:val="24"/>
        </w:rPr>
        <w:tab/>
        <w:t xml:space="preserve">C. K. Khoo and F. D. Salim, “A soft kinetic material for morphing architectural skins and organic user interfaces,” in </w:t>
      </w:r>
      <w:r w:rsidRPr="00E6265D">
        <w:rPr>
          <w:i/>
          <w:iCs/>
          <w:sz w:val="24"/>
          <w:szCs w:val="24"/>
        </w:rPr>
        <w:t>Proceedings of the 2013 ACM international joint conference on Pervasive and ubiquitous computing</w:t>
      </w:r>
      <w:r w:rsidRPr="00E6265D">
        <w:rPr>
          <w:sz w:val="24"/>
          <w:szCs w:val="24"/>
        </w:rPr>
        <w:t>, Zurich, Switzerland, Sep. 2013, pp. 53–62, doi: 10.1145/2493432.2494263.</w:t>
      </w:r>
    </w:p>
    <w:p w:rsidR="005C4F53" w:rsidRDefault="00E6265D" w:rsidP="00E6265D">
      <w:pPr>
        <w:ind w:left="720" w:hanging="720"/>
        <w:rPr>
          <w:sz w:val="24"/>
          <w:szCs w:val="24"/>
        </w:rPr>
      </w:pPr>
      <w:r w:rsidRPr="00E6265D">
        <w:rPr>
          <w:sz w:val="24"/>
          <w:szCs w:val="24"/>
        </w:rPr>
        <w:fldChar w:fldCharType="end"/>
      </w:r>
    </w:p>
    <w:p w:rsidR="00A24CCF" w:rsidRPr="00867E26" w:rsidRDefault="00A24CCF" w:rsidP="00107FCE">
      <w:pPr>
        <w:ind w:left="720" w:hanging="720"/>
        <w:rPr>
          <w:sz w:val="24"/>
          <w:szCs w:val="24"/>
        </w:rPr>
      </w:pPr>
    </w:p>
    <w:p w:rsidR="00944550" w:rsidRPr="00495F5D" w:rsidRDefault="00944550" w:rsidP="00944550">
      <w:pPr>
        <w:pStyle w:val="EndnoteText"/>
        <w:rPr>
          <w:rFonts w:ascii="Times New Roman" w:hAnsi="Times New Roman"/>
          <w:b/>
          <w:szCs w:val="24"/>
        </w:rPr>
      </w:pPr>
      <w:r w:rsidRPr="00495F5D">
        <w:rPr>
          <w:rFonts w:ascii="Times New Roman" w:hAnsi="Times New Roman"/>
          <w:b/>
          <w:szCs w:val="24"/>
        </w:rPr>
        <w:t>B</w:t>
      </w:r>
      <w:r>
        <w:rPr>
          <w:rFonts w:ascii="Times New Roman" w:hAnsi="Times New Roman"/>
          <w:b/>
          <w:szCs w:val="24"/>
        </w:rPr>
        <w:t>iographies</w:t>
      </w:r>
    </w:p>
    <w:p w:rsidR="00944550" w:rsidRDefault="00944550" w:rsidP="00944550">
      <w:pPr>
        <w:pStyle w:val="EndnoteText"/>
        <w:rPr>
          <w:rFonts w:ascii="Times New Roman" w:hAnsi="Times New Roman"/>
        </w:rPr>
      </w:pPr>
    </w:p>
    <w:p w:rsidR="00944550" w:rsidRPr="00C07B41" w:rsidRDefault="00944550" w:rsidP="00944550">
      <w:pPr>
        <w:jc w:val="both"/>
        <w:rPr>
          <w:sz w:val="24"/>
          <w:szCs w:val="24"/>
        </w:rPr>
      </w:pPr>
      <w:r>
        <w:rPr>
          <w:b/>
          <w:sz w:val="24"/>
          <w:szCs w:val="24"/>
        </w:rPr>
        <w:t>NEGAR HEIDARI MATIN</w:t>
      </w:r>
      <w:r w:rsidRPr="009844D3">
        <w:rPr>
          <w:sz w:val="24"/>
          <w:szCs w:val="24"/>
        </w:rPr>
        <w:t xml:space="preserve"> is an Assistant Professor in Interior Design at the Gibbs College of Architecture at the University of Oklahoma. She holds PhD in Technology with concentration on Interior Design from the College of Engineering and Technology at Eastern Michigan University (EMU) where she was selected as a doctoral fellow for five continues years working on high-performance building systems and their impact on occupants’ comfort and building energy consumption. Her research interest is an interdisciplinary area between interior architecture, building science, and advanced technology. She is the recipient of various awards such as EMU Outstanding PhD Student of the Year, GRC Outstanding Poster Presentation, and Jones-Beckwith Advanced Graduate Studies scholarship. </w:t>
      </w:r>
      <w:r w:rsidRPr="00C07B41">
        <w:rPr>
          <w:sz w:val="24"/>
          <w:szCs w:val="24"/>
        </w:rPr>
        <w:t xml:space="preserve">Dr. </w:t>
      </w:r>
      <w:r>
        <w:rPr>
          <w:sz w:val="24"/>
          <w:szCs w:val="24"/>
        </w:rPr>
        <w:t xml:space="preserve">Matin </w:t>
      </w:r>
      <w:r w:rsidRPr="00C07B41">
        <w:rPr>
          <w:sz w:val="24"/>
          <w:szCs w:val="24"/>
        </w:rPr>
        <w:t xml:space="preserve">may be reached at </w:t>
      </w:r>
      <w:hyperlink r:id="rId22" w:history="1">
        <w:r w:rsidRPr="00484D81">
          <w:rPr>
            <w:rStyle w:val="Hyperlink"/>
            <w:sz w:val="24"/>
            <w:szCs w:val="24"/>
          </w:rPr>
          <w:t>negar.matin@ou.edu</w:t>
        </w:r>
      </w:hyperlink>
      <w:r>
        <w:rPr>
          <w:sz w:val="24"/>
          <w:szCs w:val="24"/>
        </w:rPr>
        <w:t>.</w:t>
      </w:r>
    </w:p>
    <w:p w:rsidR="00944550" w:rsidRDefault="00944550" w:rsidP="00944550"/>
    <w:p w:rsidR="00B03D15" w:rsidRDefault="00944550" w:rsidP="00B03D15">
      <w:pPr>
        <w:jc w:val="both"/>
        <w:rPr>
          <w:sz w:val="24"/>
          <w:szCs w:val="24"/>
        </w:rPr>
      </w:pPr>
      <w:r w:rsidRPr="00944550">
        <w:rPr>
          <w:b/>
          <w:sz w:val="24"/>
          <w:szCs w:val="24"/>
        </w:rPr>
        <w:t>FOUROGH Z. SHAHRAKI</w:t>
      </w:r>
      <w:r w:rsidRPr="00944550">
        <w:rPr>
          <w:sz w:val="24"/>
          <w:szCs w:val="24"/>
        </w:rPr>
        <w:t xml:space="preserve"> </w:t>
      </w:r>
      <w:r w:rsidR="00B03D15" w:rsidRPr="001C3D8C">
        <w:rPr>
          <w:sz w:val="24"/>
          <w:szCs w:val="24"/>
        </w:rPr>
        <w:t xml:space="preserve">has more than seven years of academic and industrial experience in polymers and coatings. She is currently a PhD candidate and graduate research assistant at Eastern Michigan University (EMU), majoring in polymers and coatings technology. </w:t>
      </w:r>
      <w:proofErr w:type="spellStart"/>
      <w:r w:rsidR="00B03D15" w:rsidRPr="001C3D8C">
        <w:rPr>
          <w:sz w:val="24"/>
          <w:szCs w:val="24"/>
        </w:rPr>
        <w:t>Forough’s</w:t>
      </w:r>
      <w:proofErr w:type="spellEnd"/>
      <w:r w:rsidR="00B03D15" w:rsidRPr="001C3D8C">
        <w:rPr>
          <w:sz w:val="24"/>
          <w:szCs w:val="24"/>
        </w:rPr>
        <w:t xml:space="preserve"> current research at EMU is mainly focused on environmentally-benign coatings for </w:t>
      </w:r>
      <w:r w:rsidR="00B03D15" w:rsidRPr="001C3D8C">
        <w:rPr>
          <w:sz w:val="24"/>
          <w:szCs w:val="24"/>
        </w:rPr>
        <w:lastRenderedPageBreak/>
        <w:t xml:space="preserve">various applications. Prior to studying at EMU, she has completed her Bachelor and Masters in paints and coating Engineering at Tehran </w:t>
      </w:r>
      <w:proofErr w:type="spellStart"/>
      <w:r w:rsidR="00B03D15" w:rsidRPr="001C3D8C">
        <w:rPr>
          <w:sz w:val="24"/>
          <w:szCs w:val="24"/>
        </w:rPr>
        <w:t>Polytechnique</w:t>
      </w:r>
      <w:proofErr w:type="spellEnd"/>
      <w:r w:rsidR="00B03D15" w:rsidRPr="001C3D8C">
        <w:rPr>
          <w:sz w:val="24"/>
          <w:szCs w:val="24"/>
        </w:rPr>
        <w:t xml:space="preserve"> Institute for color science and technology, respectively. She has also first-hand industrial experience in companies such as Ford Motor Company. Mrs. </w:t>
      </w:r>
      <w:proofErr w:type="spellStart"/>
      <w:r w:rsidR="00B03D15" w:rsidRPr="001C3D8C">
        <w:rPr>
          <w:sz w:val="24"/>
          <w:szCs w:val="24"/>
        </w:rPr>
        <w:t>Shahraki</w:t>
      </w:r>
      <w:proofErr w:type="spellEnd"/>
      <w:r w:rsidR="00B03D15" w:rsidRPr="001C3D8C">
        <w:rPr>
          <w:sz w:val="24"/>
          <w:szCs w:val="24"/>
        </w:rPr>
        <w:t xml:space="preserve"> may be reached</w:t>
      </w:r>
      <w:r w:rsidR="00B03D15" w:rsidRPr="00C07B41">
        <w:rPr>
          <w:sz w:val="24"/>
          <w:szCs w:val="24"/>
        </w:rPr>
        <w:t xml:space="preserve"> at </w:t>
      </w:r>
      <w:hyperlink r:id="rId23" w:history="1">
        <w:r w:rsidR="00B03D15" w:rsidRPr="00484D81">
          <w:rPr>
            <w:rStyle w:val="Hyperlink"/>
            <w:sz w:val="24"/>
            <w:szCs w:val="24"/>
          </w:rPr>
          <w:t>fzareans@emich.edu</w:t>
        </w:r>
      </w:hyperlink>
      <w:r w:rsidR="00B03D15">
        <w:rPr>
          <w:sz w:val="24"/>
          <w:szCs w:val="24"/>
        </w:rPr>
        <w:t>.</w:t>
      </w:r>
    </w:p>
    <w:p w:rsidR="00944550" w:rsidRDefault="00944550" w:rsidP="00B03D15">
      <w:pPr>
        <w:jc w:val="both"/>
        <w:rPr>
          <w:sz w:val="24"/>
          <w:szCs w:val="24"/>
        </w:rPr>
      </w:pPr>
    </w:p>
    <w:p w:rsidR="00944550" w:rsidRDefault="00944550" w:rsidP="00944550">
      <w:pPr>
        <w:jc w:val="both"/>
        <w:rPr>
          <w:sz w:val="24"/>
          <w:szCs w:val="24"/>
        </w:rPr>
      </w:pPr>
      <w:r>
        <w:rPr>
          <w:b/>
          <w:sz w:val="24"/>
          <w:szCs w:val="24"/>
        </w:rPr>
        <w:t>ALI EYDGAHI</w:t>
      </w:r>
      <w:r>
        <w:rPr>
          <w:sz w:val="24"/>
          <w:szCs w:val="24"/>
        </w:rPr>
        <w:t xml:space="preserve"> </w:t>
      </w:r>
      <w:r w:rsidRPr="008F5743">
        <w:rPr>
          <w:sz w:val="24"/>
          <w:szCs w:val="24"/>
        </w:rPr>
        <w:t>started his career in higher education as a faculty member at the Rensselaer Polytechnic Institute in 1985. Since then, he has been with the State University of New York, University of Maryland Eastern Shore, and Eastern Michigan University. During 2006-2010, he was Chair of the Department of Engineering and Aviation Sciences at the University of Maryland Eastern Shore. In 2010, he joined Eastern Michigan University as an Associate Dean in the College of Technology and currently is a Professor in the School of Engineering. Dr. Eydgahi has served as a member of Advisory and Editorial boards for many International Journals in Engineering and Technology, as a member of review panel for NASA and Department of Education, as a regional and chapter chairman of IEEE, SME, and ASEE, and as a session chair and as a member of scientific and international committees for many international conferences.</w:t>
      </w:r>
      <w:r>
        <w:rPr>
          <w:sz w:val="24"/>
          <w:szCs w:val="24"/>
        </w:rPr>
        <w:t xml:space="preserve"> Dr. Eydgahi may be reached at </w:t>
      </w:r>
      <w:hyperlink r:id="rId24" w:history="1">
        <w:r w:rsidRPr="00B70BAE">
          <w:rPr>
            <w:rStyle w:val="Hyperlink"/>
            <w:sz w:val="24"/>
            <w:szCs w:val="24"/>
          </w:rPr>
          <w:t>aeydgahi@emich.edu</w:t>
        </w:r>
      </w:hyperlink>
      <w:r>
        <w:rPr>
          <w:sz w:val="24"/>
          <w:szCs w:val="24"/>
        </w:rPr>
        <w:t xml:space="preserve">. </w:t>
      </w:r>
    </w:p>
    <w:p w:rsidR="00A24CCF" w:rsidRDefault="00A24CCF" w:rsidP="00867E26">
      <w:pPr>
        <w:jc w:val="both"/>
        <w:rPr>
          <w:sz w:val="24"/>
          <w:szCs w:val="24"/>
        </w:rPr>
      </w:pPr>
    </w:p>
    <w:p w:rsidR="00A24CCF" w:rsidRPr="00867E26" w:rsidRDefault="00A24CCF" w:rsidP="00867E26">
      <w:pPr>
        <w:jc w:val="both"/>
        <w:rPr>
          <w:sz w:val="24"/>
          <w:szCs w:val="24"/>
        </w:rPr>
      </w:pPr>
    </w:p>
    <w:sectPr w:rsidR="00A24CCF" w:rsidRPr="00867E26" w:rsidSect="009E4356">
      <w:footerReference w:type="default" r:id="rId25"/>
      <w:footerReference w:type="first" r:id="rId26"/>
      <w:pgSz w:w="12240" w:h="15840"/>
      <w:pgMar w:top="1440" w:right="1440" w:bottom="1440" w:left="180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8B4" w:rsidRDefault="008948B4">
      <w:r>
        <w:separator/>
      </w:r>
    </w:p>
  </w:endnote>
  <w:endnote w:type="continuationSeparator" w:id="0">
    <w:p w:rsidR="008948B4" w:rsidRDefault="0089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0C" w:rsidRDefault="001F560C" w:rsidP="006A67F4">
    <w:pPr>
      <w:pStyle w:val="Footer"/>
      <w:jc w:val="center"/>
      <w:rPr>
        <w:rStyle w:val="Emphasis"/>
        <w:rFonts w:ascii="Arial" w:hAnsi="Arial" w:cs="Arial"/>
      </w:rPr>
    </w:pPr>
    <w:r>
      <w:rPr>
        <w:rStyle w:val="Emphasis"/>
        <w:rFonts w:ascii="Arial" w:hAnsi="Arial" w:cs="Arial"/>
      </w:rPr>
      <w:t>Proceedings of The 20</w:t>
    </w:r>
    <w:r w:rsidR="00A24CCF">
      <w:rPr>
        <w:rStyle w:val="Emphasis"/>
        <w:rFonts w:ascii="Arial" w:hAnsi="Arial" w:cs="Arial"/>
      </w:rPr>
      <w:t>20</w:t>
    </w:r>
    <w:r>
      <w:rPr>
        <w:rStyle w:val="Emphasis"/>
        <w:rFonts w:ascii="Arial" w:hAnsi="Arial" w:cs="Arial"/>
      </w:rPr>
      <w:t xml:space="preserve"> IAJC</w:t>
    </w:r>
    <w:r w:rsidR="00DD2915">
      <w:rPr>
        <w:rStyle w:val="Emphasis"/>
        <w:rFonts w:ascii="Arial" w:hAnsi="Arial" w:cs="Arial"/>
      </w:rPr>
      <w:t xml:space="preserve"> </w:t>
    </w:r>
    <w:r>
      <w:rPr>
        <w:rStyle w:val="Emphasis"/>
        <w:rFonts w:ascii="Arial" w:hAnsi="Arial" w:cs="Arial"/>
      </w:rPr>
      <w:t>International</w:t>
    </w:r>
    <w:r w:rsidRPr="00495F5D">
      <w:rPr>
        <w:rStyle w:val="Emphasis"/>
        <w:rFonts w:ascii="Arial" w:hAnsi="Arial" w:cs="Arial"/>
      </w:rPr>
      <w:t xml:space="preserve"> Conference</w:t>
    </w:r>
  </w:p>
  <w:p w:rsidR="001F560C" w:rsidRPr="00495F5D" w:rsidRDefault="001F560C" w:rsidP="006A67F4">
    <w:pPr>
      <w:pStyle w:val="Footer"/>
      <w:jc w:val="center"/>
    </w:pPr>
    <w:r>
      <w:rPr>
        <w:rStyle w:val="Emphasis"/>
        <w:rFonts w:ascii="Arial" w:hAnsi="Arial" w:cs="Arial"/>
      </w:rPr>
      <w:t>ISBN 978-1-60643-379-9</w:t>
    </w:r>
  </w:p>
  <w:p w:rsidR="001F560C" w:rsidRDefault="001F560C" w:rsidP="00067482">
    <w:pPr>
      <w:pStyle w:val="Footer"/>
    </w:pPr>
  </w:p>
  <w:p w:rsidR="001F560C" w:rsidRDefault="001F5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0C" w:rsidRDefault="001F560C" w:rsidP="006A67F4">
    <w:pPr>
      <w:pStyle w:val="Footer"/>
      <w:jc w:val="center"/>
      <w:rPr>
        <w:rStyle w:val="Emphasis"/>
        <w:rFonts w:ascii="Arial" w:hAnsi="Arial" w:cs="Arial"/>
      </w:rPr>
    </w:pPr>
    <w:r>
      <w:rPr>
        <w:rStyle w:val="Emphasis"/>
        <w:rFonts w:ascii="Arial" w:hAnsi="Arial" w:cs="Arial"/>
      </w:rPr>
      <w:t>Proceedings of The 2014 IAJC-ISAM</w:t>
    </w:r>
    <w:r w:rsidR="00DD2915">
      <w:rPr>
        <w:rStyle w:val="Emphasis"/>
        <w:rFonts w:ascii="Arial" w:hAnsi="Arial" w:cs="Arial"/>
      </w:rPr>
      <w:t xml:space="preserve"> </w:t>
    </w:r>
    <w:r>
      <w:rPr>
        <w:rStyle w:val="Emphasis"/>
        <w:rFonts w:ascii="Arial" w:hAnsi="Arial" w:cs="Arial"/>
      </w:rPr>
      <w:t>International</w:t>
    </w:r>
    <w:r w:rsidRPr="00495F5D">
      <w:rPr>
        <w:rStyle w:val="Emphasis"/>
        <w:rFonts w:ascii="Arial" w:hAnsi="Arial" w:cs="Arial"/>
      </w:rPr>
      <w:t xml:space="preserve"> Conference</w:t>
    </w:r>
  </w:p>
  <w:p w:rsidR="001F560C" w:rsidRPr="00495F5D" w:rsidRDefault="001F560C" w:rsidP="009543CF">
    <w:pPr>
      <w:pStyle w:val="Footer"/>
      <w:jc w:val="center"/>
    </w:pPr>
    <w:r>
      <w:rPr>
        <w:rStyle w:val="Emphasis"/>
        <w:rFonts w:ascii="Arial" w:hAnsi="Arial" w:cs="Arial"/>
      </w:rPr>
      <w:t>ISBN 978-1-60643-379-9</w:t>
    </w:r>
  </w:p>
  <w:p w:rsidR="001F560C" w:rsidRDefault="001F5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8B4" w:rsidRDefault="008948B4">
      <w:r>
        <w:separator/>
      </w:r>
    </w:p>
  </w:footnote>
  <w:footnote w:type="continuationSeparator" w:id="0">
    <w:p w:rsidR="008948B4" w:rsidRDefault="008948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C77"/>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DA9336A"/>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249C1DB5"/>
    <w:multiLevelType w:val="hybridMultilevel"/>
    <w:tmpl w:val="A8A44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232875"/>
    <w:multiLevelType w:val="multilevel"/>
    <w:tmpl w:val="9EB4CBCE"/>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60" w:hanging="360"/>
      </w:pPr>
      <w:rPr>
        <w:rFonts w:ascii="Times New Roman" w:hAnsi="Times New Roman" w:cs="Times New Roman" w:hint="default"/>
        <w:b/>
        <w:bCs/>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4" w15:restartNumberingAfterBreak="0">
    <w:nsid w:val="2C4A51B3"/>
    <w:multiLevelType w:val="hybridMultilevel"/>
    <w:tmpl w:val="4D6A2E4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8594071"/>
    <w:multiLevelType w:val="hybridMultilevel"/>
    <w:tmpl w:val="E592BF72"/>
    <w:lvl w:ilvl="0" w:tplc="2B40B6CE">
      <w:start w:val="1"/>
      <w:numFmt w:val="bullet"/>
      <w:lvlText w:val=""/>
      <w:lvlJc w:val="left"/>
      <w:pPr>
        <w:ind w:left="1800" w:hanging="360"/>
      </w:pPr>
      <w:rPr>
        <w:rFonts w:ascii="Symbol" w:hAnsi="Symbol" w:cs="Symbol"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6A2190E"/>
    <w:multiLevelType w:val="multilevel"/>
    <w:tmpl w:val="D6C263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F055F58"/>
    <w:multiLevelType w:val="hybridMultilevel"/>
    <w:tmpl w:val="1D0A8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836C1A"/>
    <w:multiLevelType w:val="hybridMultilevel"/>
    <w:tmpl w:val="F77AA046"/>
    <w:lvl w:ilvl="0" w:tplc="2476452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7"/>
  </w:num>
  <w:num w:numId="4">
    <w:abstractNumId w:val="2"/>
  </w:num>
  <w:num w:numId="5">
    <w:abstractNumId w:val="4"/>
  </w:num>
  <w:num w:numId="6">
    <w:abstractNumId w:va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A84"/>
    <w:rsid w:val="0002211E"/>
    <w:rsid w:val="00056568"/>
    <w:rsid w:val="00056731"/>
    <w:rsid w:val="00067482"/>
    <w:rsid w:val="00085560"/>
    <w:rsid w:val="000B3FF1"/>
    <w:rsid w:val="000B7EC7"/>
    <w:rsid w:val="000F2907"/>
    <w:rsid w:val="00102764"/>
    <w:rsid w:val="00107FCE"/>
    <w:rsid w:val="00111262"/>
    <w:rsid w:val="001128EB"/>
    <w:rsid w:val="001471D2"/>
    <w:rsid w:val="00150627"/>
    <w:rsid w:val="00170CB0"/>
    <w:rsid w:val="001B2FD1"/>
    <w:rsid w:val="001E10A0"/>
    <w:rsid w:val="001E35EB"/>
    <w:rsid w:val="001E53F7"/>
    <w:rsid w:val="001F28A9"/>
    <w:rsid w:val="001F5028"/>
    <w:rsid w:val="001F560C"/>
    <w:rsid w:val="00214782"/>
    <w:rsid w:val="00232F1F"/>
    <w:rsid w:val="00262C5F"/>
    <w:rsid w:val="002A5D71"/>
    <w:rsid w:val="002A6C71"/>
    <w:rsid w:val="002B1440"/>
    <w:rsid w:val="00335E0A"/>
    <w:rsid w:val="00351203"/>
    <w:rsid w:val="00363AAE"/>
    <w:rsid w:val="00383798"/>
    <w:rsid w:val="003C6BC3"/>
    <w:rsid w:val="003F3C52"/>
    <w:rsid w:val="003F3E0E"/>
    <w:rsid w:val="00411695"/>
    <w:rsid w:val="004451D8"/>
    <w:rsid w:val="004471D6"/>
    <w:rsid w:val="004510A8"/>
    <w:rsid w:val="00457981"/>
    <w:rsid w:val="00474B1B"/>
    <w:rsid w:val="004938B4"/>
    <w:rsid w:val="00497844"/>
    <w:rsid w:val="004A377C"/>
    <w:rsid w:val="004B1F22"/>
    <w:rsid w:val="004B6F38"/>
    <w:rsid w:val="005112E9"/>
    <w:rsid w:val="005121B5"/>
    <w:rsid w:val="0052387F"/>
    <w:rsid w:val="00550313"/>
    <w:rsid w:val="00556AA4"/>
    <w:rsid w:val="005C4F53"/>
    <w:rsid w:val="005C54B1"/>
    <w:rsid w:val="005E45F8"/>
    <w:rsid w:val="005F36DB"/>
    <w:rsid w:val="0064413C"/>
    <w:rsid w:val="0065029F"/>
    <w:rsid w:val="00656216"/>
    <w:rsid w:val="006925A3"/>
    <w:rsid w:val="006A67F4"/>
    <w:rsid w:val="006C42DA"/>
    <w:rsid w:val="006C493A"/>
    <w:rsid w:val="007269C2"/>
    <w:rsid w:val="00734125"/>
    <w:rsid w:val="00734C55"/>
    <w:rsid w:val="00736647"/>
    <w:rsid w:val="007402A5"/>
    <w:rsid w:val="007529D8"/>
    <w:rsid w:val="0075766B"/>
    <w:rsid w:val="00793828"/>
    <w:rsid w:val="007B3DCA"/>
    <w:rsid w:val="008421FF"/>
    <w:rsid w:val="008435CD"/>
    <w:rsid w:val="00846E11"/>
    <w:rsid w:val="008560C2"/>
    <w:rsid w:val="00867E26"/>
    <w:rsid w:val="00877A84"/>
    <w:rsid w:val="00885E3A"/>
    <w:rsid w:val="008948B4"/>
    <w:rsid w:val="008A3A6B"/>
    <w:rsid w:val="008C273D"/>
    <w:rsid w:val="008D57F6"/>
    <w:rsid w:val="00924D58"/>
    <w:rsid w:val="00944550"/>
    <w:rsid w:val="00947F26"/>
    <w:rsid w:val="009543CF"/>
    <w:rsid w:val="009658CF"/>
    <w:rsid w:val="009839F3"/>
    <w:rsid w:val="009A0062"/>
    <w:rsid w:val="009B3C8E"/>
    <w:rsid w:val="009C761A"/>
    <w:rsid w:val="009E0D0D"/>
    <w:rsid w:val="009E4356"/>
    <w:rsid w:val="009F6A99"/>
    <w:rsid w:val="00A02396"/>
    <w:rsid w:val="00A02533"/>
    <w:rsid w:val="00A0473A"/>
    <w:rsid w:val="00A17083"/>
    <w:rsid w:val="00A24CCF"/>
    <w:rsid w:val="00A45EA6"/>
    <w:rsid w:val="00A6425B"/>
    <w:rsid w:val="00A96960"/>
    <w:rsid w:val="00AA62C7"/>
    <w:rsid w:val="00AC413A"/>
    <w:rsid w:val="00AD74A7"/>
    <w:rsid w:val="00B01E97"/>
    <w:rsid w:val="00B03D15"/>
    <w:rsid w:val="00B103FC"/>
    <w:rsid w:val="00B156BA"/>
    <w:rsid w:val="00B25B84"/>
    <w:rsid w:val="00B47B0B"/>
    <w:rsid w:val="00B56B70"/>
    <w:rsid w:val="00B5735A"/>
    <w:rsid w:val="00B760B0"/>
    <w:rsid w:val="00B767B6"/>
    <w:rsid w:val="00B90779"/>
    <w:rsid w:val="00BA543C"/>
    <w:rsid w:val="00BB3668"/>
    <w:rsid w:val="00BF0394"/>
    <w:rsid w:val="00BF2E67"/>
    <w:rsid w:val="00C07B41"/>
    <w:rsid w:val="00C26CDD"/>
    <w:rsid w:val="00C37A33"/>
    <w:rsid w:val="00C438F6"/>
    <w:rsid w:val="00C47461"/>
    <w:rsid w:val="00C530EF"/>
    <w:rsid w:val="00C55D5E"/>
    <w:rsid w:val="00C64DC0"/>
    <w:rsid w:val="00C65A28"/>
    <w:rsid w:val="00C65A4A"/>
    <w:rsid w:val="00C92E84"/>
    <w:rsid w:val="00CA04B8"/>
    <w:rsid w:val="00CF0B66"/>
    <w:rsid w:val="00D17F33"/>
    <w:rsid w:val="00D22B20"/>
    <w:rsid w:val="00D37213"/>
    <w:rsid w:val="00D82850"/>
    <w:rsid w:val="00DC74CC"/>
    <w:rsid w:val="00DD210D"/>
    <w:rsid w:val="00DD2915"/>
    <w:rsid w:val="00DF74D8"/>
    <w:rsid w:val="00E058C9"/>
    <w:rsid w:val="00E13F37"/>
    <w:rsid w:val="00E158A7"/>
    <w:rsid w:val="00E42719"/>
    <w:rsid w:val="00E6265D"/>
    <w:rsid w:val="00E74801"/>
    <w:rsid w:val="00E95A4D"/>
    <w:rsid w:val="00EB16C1"/>
    <w:rsid w:val="00EC5E99"/>
    <w:rsid w:val="00EC6D01"/>
    <w:rsid w:val="00F053F7"/>
    <w:rsid w:val="00F235A8"/>
    <w:rsid w:val="00F30453"/>
    <w:rsid w:val="00F878BD"/>
    <w:rsid w:val="00FB0FED"/>
    <w:rsid w:val="00FB44DE"/>
    <w:rsid w:val="00FE57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D52756D-7CB0-482C-8FCC-5CC2D293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0A0"/>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
    <w:name w:val="Body Text"/>
    <w:basedOn w:val="Normal"/>
    <w:rsid w:val="00B01E97"/>
    <w:pPr>
      <w:overflowPunct/>
      <w:autoSpaceDE/>
      <w:autoSpaceDN/>
      <w:adjustRightInd/>
      <w:spacing w:line="240" w:lineRule="exact"/>
      <w:textAlignment w:val="auto"/>
    </w:pPr>
    <w:rPr>
      <w:sz w:val="22"/>
    </w:rPr>
  </w:style>
  <w:style w:type="paragraph" w:styleId="BalloonText">
    <w:name w:val="Balloon Text"/>
    <w:basedOn w:val="Normal"/>
    <w:semiHidden/>
    <w:rsid w:val="009F6A99"/>
    <w:rPr>
      <w:rFonts w:ascii="Tahoma" w:hAnsi="Tahoma" w:cs="Tahoma"/>
      <w:sz w:val="16"/>
      <w:szCs w:val="16"/>
    </w:rPr>
  </w:style>
  <w:style w:type="paragraph" w:styleId="FootnoteText">
    <w:name w:val="footnote text"/>
    <w:basedOn w:val="Normal"/>
    <w:semiHidden/>
    <w:rsid w:val="00DC74CC"/>
  </w:style>
  <w:style w:type="character" w:styleId="FootnoteReference">
    <w:name w:val="footnote reference"/>
    <w:semiHidden/>
    <w:rsid w:val="00DC74CC"/>
    <w:rPr>
      <w:vertAlign w:val="superscript"/>
    </w:rPr>
  </w:style>
  <w:style w:type="character" w:styleId="Hyperlink">
    <w:name w:val="Hyperlink"/>
    <w:rsid w:val="00C530EF"/>
    <w:rPr>
      <w:color w:val="0000FF"/>
      <w:u w:val="single"/>
    </w:rPr>
  </w:style>
  <w:style w:type="character" w:styleId="Emphasis">
    <w:name w:val="Emphasis"/>
    <w:qFormat/>
    <w:rsid w:val="009543CF"/>
    <w:rPr>
      <w:i/>
      <w:iCs/>
    </w:rPr>
  </w:style>
  <w:style w:type="paragraph" w:styleId="EndnoteText">
    <w:name w:val="endnote text"/>
    <w:basedOn w:val="Normal"/>
    <w:link w:val="EndnoteTextChar"/>
    <w:semiHidden/>
    <w:rsid w:val="00B90779"/>
    <w:pPr>
      <w:overflowPunct/>
      <w:autoSpaceDE/>
      <w:autoSpaceDN/>
      <w:adjustRightInd/>
      <w:textAlignment w:val="auto"/>
    </w:pPr>
    <w:rPr>
      <w:rFonts w:ascii="Times" w:eastAsia="Times" w:hAnsi="Times"/>
      <w:sz w:val="24"/>
    </w:rPr>
  </w:style>
  <w:style w:type="paragraph" w:styleId="ListParagraph">
    <w:name w:val="List Paragraph"/>
    <w:basedOn w:val="Normal"/>
    <w:uiPriority w:val="34"/>
    <w:qFormat/>
    <w:rsid w:val="001F5028"/>
    <w:pPr>
      <w:overflowPunct/>
      <w:autoSpaceDE/>
      <w:autoSpaceDN/>
      <w:adjustRightInd/>
      <w:ind w:left="720" w:firstLine="180"/>
      <w:contextualSpacing/>
      <w:jc w:val="both"/>
      <w:textAlignment w:val="auto"/>
    </w:pPr>
    <w:rPr>
      <w:sz w:val="24"/>
      <w:szCs w:val="24"/>
    </w:rPr>
  </w:style>
  <w:style w:type="table" w:styleId="TableGrid">
    <w:name w:val="Table Grid"/>
    <w:basedOn w:val="TableNormal"/>
    <w:rsid w:val="004579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944550"/>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zareans@emich.edu" TargetMode="Externa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negar.matin@ou.edu" TargetMode="External"/><Relationship Id="rId12" Type="http://schemas.openxmlformats.org/officeDocument/2006/relationships/hyperlink" Target="http://jesusgilhernandez.com/2012/10/19/color-systems-and-color-wheels/" TargetMode="External"/><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mailto:aeydgahi@emich.edu" TargetMode="Externa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mailto:fzareans@emich.edu"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aeydgahi@emich.edu" TargetMode="External"/><Relationship Id="rId14" Type="http://schemas.openxmlformats.org/officeDocument/2006/relationships/image" Target="media/image4.jpeg"/><Relationship Id="rId22" Type="http://schemas.openxmlformats.org/officeDocument/2006/relationships/hyperlink" Target="mailto:negar.matin@ou.edu"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5186211141899"/>
          <c:y val="0.17917383820998301"/>
          <c:w val="0.76795937211449705"/>
          <c:h val="0.54550774526678103"/>
        </c:manualLayout>
      </c:layout>
      <c:scatterChart>
        <c:scatterStyle val="smoothMarker"/>
        <c:varyColors val="0"/>
        <c:ser>
          <c:idx val="0"/>
          <c:order val="0"/>
          <c:tx>
            <c:strRef>
              <c:f>Baseline</c:f>
              <c:strCache>
                <c:ptCount val="1"/>
                <c:pt idx="0">
                  <c:v>Baseline</c:v>
                </c:pt>
              </c:strCache>
            </c:strRef>
          </c:tx>
          <c:spPr>
            <a:ln w="25400" cap="rnd">
              <a:solidFill>
                <a:schemeClr val="bg1">
                  <a:lumMod val="65000"/>
                </a:schemeClr>
              </a:solidFill>
              <a:round/>
            </a:ln>
            <a:effectLst/>
          </c:spPr>
          <c:marker>
            <c:symbol val="none"/>
          </c:marker>
          <c:xVal>
            <c:numRef>
              <c:f>'[Chart in Microsoft Word]photochrom-red-abs-xylene BG'!$A$36:$A$836</c:f>
              <c:numCache>
                <c:formatCode>General</c:formatCode>
                <c:ptCount val="8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pt idx="501">
                  <c:v>801</c:v>
                </c:pt>
                <c:pt idx="502">
                  <c:v>802</c:v>
                </c:pt>
                <c:pt idx="503">
                  <c:v>803</c:v>
                </c:pt>
                <c:pt idx="504">
                  <c:v>804</c:v>
                </c:pt>
                <c:pt idx="505">
                  <c:v>805</c:v>
                </c:pt>
                <c:pt idx="506">
                  <c:v>806</c:v>
                </c:pt>
                <c:pt idx="507">
                  <c:v>807</c:v>
                </c:pt>
                <c:pt idx="508">
                  <c:v>808</c:v>
                </c:pt>
                <c:pt idx="509">
                  <c:v>809</c:v>
                </c:pt>
                <c:pt idx="510">
                  <c:v>810</c:v>
                </c:pt>
                <c:pt idx="511">
                  <c:v>811</c:v>
                </c:pt>
                <c:pt idx="512">
                  <c:v>812</c:v>
                </c:pt>
                <c:pt idx="513">
                  <c:v>813</c:v>
                </c:pt>
                <c:pt idx="514">
                  <c:v>814</c:v>
                </c:pt>
                <c:pt idx="515">
                  <c:v>815</c:v>
                </c:pt>
                <c:pt idx="516">
                  <c:v>816</c:v>
                </c:pt>
                <c:pt idx="517">
                  <c:v>817</c:v>
                </c:pt>
                <c:pt idx="518">
                  <c:v>818</c:v>
                </c:pt>
                <c:pt idx="519">
                  <c:v>819</c:v>
                </c:pt>
                <c:pt idx="520">
                  <c:v>820</c:v>
                </c:pt>
                <c:pt idx="521">
                  <c:v>821</c:v>
                </c:pt>
                <c:pt idx="522">
                  <c:v>822</c:v>
                </c:pt>
                <c:pt idx="523">
                  <c:v>823</c:v>
                </c:pt>
                <c:pt idx="524">
                  <c:v>824</c:v>
                </c:pt>
                <c:pt idx="525">
                  <c:v>825</c:v>
                </c:pt>
                <c:pt idx="526">
                  <c:v>826</c:v>
                </c:pt>
                <c:pt idx="527">
                  <c:v>827</c:v>
                </c:pt>
                <c:pt idx="528">
                  <c:v>828</c:v>
                </c:pt>
                <c:pt idx="529">
                  <c:v>829</c:v>
                </c:pt>
                <c:pt idx="530">
                  <c:v>830</c:v>
                </c:pt>
                <c:pt idx="531">
                  <c:v>831</c:v>
                </c:pt>
                <c:pt idx="532">
                  <c:v>832</c:v>
                </c:pt>
                <c:pt idx="533">
                  <c:v>833</c:v>
                </c:pt>
                <c:pt idx="534">
                  <c:v>834</c:v>
                </c:pt>
                <c:pt idx="535">
                  <c:v>835</c:v>
                </c:pt>
                <c:pt idx="536">
                  <c:v>836</c:v>
                </c:pt>
                <c:pt idx="537">
                  <c:v>837</c:v>
                </c:pt>
                <c:pt idx="538">
                  <c:v>838</c:v>
                </c:pt>
                <c:pt idx="539">
                  <c:v>839</c:v>
                </c:pt>
                <c:pt idx="540">
                  <c:v>840</c:v>
                </c:pt>
                <c:pt idx="541">
                  <c:v>841</c:v>
                </c:pt>
                <c:pt idx="542">
                  <c:v>842</c:v>
                </c:pt>
                <c:pt idx="543">
                  <c:v>843</c:v>
                </c:pt>
                <c:pt idx="544">
                  <c:v>844</c:v>
                </c:pt>
                <c:pt idx="545">
                  <c:v>845</c:v>
                </c:pt>
                <c:pt idx="546">
                  <c:v>846</c:v>
                </c:pt>
                <c:pt idx="547">
                  <c:v>847</c:v>
                </c:pt>
                <c:pt idx="548">
                  <c:v>848</c:v>
                </c:pt>
                <c:pt idx="549">
                  <c:v>849</c:v>
                </c:pt>
                <c:pt idx="550">
                  <c:v>850</c:v>
                </c:pt>
                <c:pt idx="551">
                  <c:v>851</c:v>
                </c:pt>
                <c:pt idx="552">
                  <c:v>852</c:v>
                </c:pt>
                <c:pt idx="553">
                  <c:v>853</c:v>
                </c:pt>
                <c:pt idx="554">
                  <c:v>854</c:v>
                </c:pt>
                <c:pt idx="555">
                  <c:v>855</c:v>
                </c:pt>
                <c:pt idx="556">
                  <c:v>856</c:v>
                </c:pt>
                <c:pt idx="557">
                  <c:v>857</c:v>
                </c:pt>
                <c:pt idx="558">
                  <c:v>858</c:v>
                </c:pt>
                <c:pt idx="559">
                  <c:v>859</c:v>
                </c:pt>
                <c:pt idx="560">
                  <c:v>860</c:v>
                </c:pt>
                <c:pt idx="561">
                  <c:v>861</c:v>
                </c:pt>
                <c:pt idx="562">
                  <c:v>862</c:v>
                </c:pt>
                <c:pt idx="563">
                  <c:v>863</c:v>
                </c:pt>
                <c:pt idx="564">
                  <c:v>864</c:v>
                </c:pt>
                <c:pt idx="565">
                  <c:v>865</c:v>
                </c:pt>
                <c:pt idx="566">
                  <c:v>866</c:v>
                </c:pt>
                <c:pt idx="567">
                  <c:v>867</c:v>
                </c:pt>
                <c:pt idx="568">
                  <c:v>868</c:v>
                </c:pt>
                <c:pt idx="569">
                  <c:v>869</c:v>
                </c:pt>
                <c:pt idx="570">
                  <c:v>870</c:v>
                </c:pt>
                <c:pt idx="571">
                  <c:v>871</c:v>
                </c:pt>
                <c:pt idx="572">
                  <c:v>872</c:v>
                </c:pt>
                <c:pt idx="573">
                  <c:v>873</c:v>
                </c:pt>
                <c:pt idx="574">
                  <c:v>874</c:v>
                </c:pt>
                <c:pt idx="575">
                  <c:v>875</c:v>
                </c:pt>
                <c:pt idx="576">
                  <c:v>876</c:v>
                </c:pt>
                <c:pt idx="577">
                  <c:v>877</c:v>
                </c:pt>
                <c:pt idx="578">
                  <c:v>878</c:v>
                </c:pt>
                <c:pt idx="579">
                  <c:v>879</c:v>
                </c:pt>
                <c:pt idx="580">
                  <c:v>880</c:v>
                </c:pt>
                <c:pt idx="581">
                  <c:v>881</c:v>
                </c:pt>
                <c:pt idx="582">
                  <c:v>882</c:v>
                </c:pt>
                <c:pt idx="583">
                  <c:v>883</c:v>
                </c:pt>
                <c:pt idx="584">
                  <c:v>884</c:v>
                </c:pt>
                <c:pt idx="585">
                  <c:v>885</c:v>
                </c:pt>
                <c:pt idx="586">
                  <c:v>886</c:v>
                </c:pt>
                <c:pt idx="587">
                  <c:v>887</c:v>
                </c:pt>
                <c:pt idx="588">
                  <c:v>888</c:v>
                </c:pt>
                <c:pt idx="589">
                  <c:v>889</c:v>
                </c:pt>
                <c:pt idx="590">
                  <c:v>890</c:v>
                </c:pt>
                <c:pt idx="591">
                  <c:v>891</c:v>
                </c:pt>
                <c:pt idx="592">
                  <c:v>892</c:v>
                </c:pt>
                <c:pt idx="593">
                  <c:v>893</c:v>
                </c:pt>
                <c:pt idx="594">
                  <c:v>894</c:v>
                </c:pt>
                <c:pt idx="595">
                  <c:v>895</c:v>
                </c:pt>
                <c:pt idx="596">
                  <c:v>896</c:v>
                </c:pt>
                <c:pt idx="597">
                  <c:v>897</c:v>
                </c:pt>
                <c:pt idx="598">
                  <c:v>898</c:v>
                </c:pt>
                <c:pt idx="599">
                  <c:v>899</c:v>
                </c:pt>
                <c:pt idx="600">
                  <c:v>900</c:v>
                </c:pt>
                <c:pt idx="601">
                  <c:v>901</c:v>
                </c:pt>
                <c:pt idx="602">
                  <c:v>902</c:v>
                </c:pt>
                <c:pt idx="603">
                  <c:v>903</c:v>
                </c:pt>
                <c:pt idx="604">
                  <c:v>904</c:v>
                </c:pt>
                <c:pt idx="605">
                  <c:v>905</c:v>
                </c:pt>
                <c:pt idx="606">
                  <c:v>906</c:v>
                </c:pt>
                <c:pt idx="607">
                  <c:v>907</c:v>
                </c:pt>
                <c:pt idx="608">
                  <c:v>908</c:v>
                </c:pt>
                <c:pt idx="609">
                  <c:v>909</c:v>
                </c:pt>
                <c:pt idx="610">
                  <c:v>910</c:v>
                </c:pt>
                <c:pt idx="611">
                  <c:v>911</c:v>
                </c:pt>
                <c:pt idx="612">
                  <c:v>912</c:v>
                </c:pt>
                <c:pt idx="613">
                  <c:v>913</c:v>
                </c:pt>
                <c:pt idx="614">
                  <c:v>914</c:v>
                </c:pt>
                <c:pt idx="615">
                  <c:v>915</c:v>
                </c:pt>
                <c:pt idx="616">
                  <c:v>916</c:v>
                </c:pt>
                <c:pt idx="617">
                  <c:v>917</c:v>
                </c:pt>
                <c:pt idx="618">
                  <c:v>918</c:v>
                </c:pt>
                <c:pt idx="619">
                  <c:v>919</c:v>
                </c:pt>
                <c:pt idx="620">
                  <c:v>920</c:v>
                </c:pt>
                <c:pt idx="621">
                  <c:v>921</c:v>
                </c:pt>
                <c:pt idx="622">
                  <c:v>922</c:v>
                </c:pt>
                <c:pt idx="623">
                  <c:v>923</c:v>
                </c:pt>
                <c:pt idx="624">
                  <c:v>924</c:v>
                </c:pt>
                <c:pt idx="625">
                  <c:v>925</c:v>
                </c:pt>
                <c:pt idx="626">
                  <c:v>926</c:v>
                </c:pt>
                <c:pt idx="627">
                  <c:v>927</c:v>
                </c:pt>
                <c:pt idx="628">
                  <c:v>928</c:v>
                </c:pt>
                <c:pt idx="629">
                  <c:v>929</c:v>
                </c:pt>
                <c:pt idx="630">
                  <c:v>930</c:v>
                </c:pt>
                <c:pt idx="631">
                  <c:v>931</c:v>
                </c:pt>
                <c:pt idx="632">
                  <c:v>932</c:v>
                </c:pt>
                <c:pt idx="633">
                  <c:v>933</c:v>
                </c:pt>
                <c:pt idx="634">
                  <c:v>934</c:v>
                </c:pt>
                <c:pt idx="635">
                  <c:v>935</c:v>
                </c:pt>
                <c:pt idx="636">
                  <c:v>936</c:v>
                </c:pt>
                <c:pt idx="637">
                  <c:v>937</c:v>
                </c:pt>
                <c:pt idx="638">
                  <c:v>938</c:v>
                </c:pt>
                <c:pt idx="639">
                  <c:v>939</c:v>
                </c:pt>
                <c:pt idx="640">
                  <c:v>940</c:v>
                </c:pt>
                <c:pt idx="641">
                  <c:v>941</c:v>
                </c:pt>
                <c:pt idx="642">
                  <c:v>942</c:v>
                </c:pt>
                <c:pt idx="643">
                  <c:v>943</c:v>
                </c:pt>
                <c:pt idx="644">
                  <c:v>944</c:v>
                </c:pt>
                <c:pt idx="645">
                  <c:v>945</c:v>
                </c:pt>
                <c:pt idx="646">
                  <c:v>946</c:v>
                </c:pt>
                <c:pt idx="647">
                  <c:v>947</c:v>
                </c:pt>
                <c:pt idx="648">
                  <c:v>948</c:v>
                </c:pt>
                <c:pt idx="649">
                  <c:v>949</c:v>
                </c:pt>
                <c:pt idx="650">
                  <c:v>950</c:v>
                </c:pt>
                <c:pt idx="651">
                  <c:v>951</c:v>
                </c:pt>
                <c:pt idx="652">
                  <c:v>952</c:v>
                </c:pt>
                <c:pt idx="653">
                  <c:v>953</c:v>
                </c:pt>
                <c:pt idx="654">
                  <c:v>954</c:v>
                </c:pt>
                <c:pt idx="655">
                  <c:v>955</c:v>
                </c:pt>
                <c:pt idx="656">
                  <c:v>956</c:v>
                </c:pt>
                <c:pt idx="657">
                  <c:v>957</c:v>
                </c:pt>
                <c:pt idx="658">
                  <c:v>958</c:v>
                </c:pt>
                <c:pt idx="659">
                  <c:v>959</c:v>
                </c:pt>
                <c:pt idx="660">
                  <c:v>960</c:v>
                </c:pt>
                <c:pt idx="661">
                  <c:v>961</c:v>
                </c:pt>
                <c:pt idx="662">
                  <c:v>962</c:v>
                </c:pt>
                <c:pt idx="663">
                  <c:v>963</c:v>
                </c:pt>
                <c:pt idx="664">
                  <c:v>964</c:v>
                </c:pt>
                <c:pt idx="665">
                  <c:v>965</c:v>
                </c:pt>
                <c:pt idx="666">
                  <c:v>966</c:v>
                </c:pt>
                <c:pt idx="667">
                  <c:v>967</c:v>
                </c:pt>
                <c:pt idx="668">
                  <c:v>968</c:v>
                </c:pt>
                <c:pt idx="669">
                  <c:v>969</c:v>
                </c:pt>
                <c:pt idx="670">
                  <c:v>970</c:v>
                </c:pt>
                <c:pt idx="671">
                  <c:v>971</c:v>
                </c:pt>
                <c:pt idx="672">
                  <c:v>972</c:v>
                </c:pt>
                <c:pt idx="673">
                  <c:v>973</c:v>
                </c:pt>
                <c:pt idx="674">
                  <c:v>974</c:v>
                </c:pt>
                <c:pt idx="675">
                  <c:v>975</c:v>
                </c:pt>
                <c:pt idx="676">
                  <c:v>976</c:v>
                </c:pt>
                <c:pt idx="677">
                  <c:v>977</c:v>
                </c:pt>
                <c:pt idx="678">
                  <c:v>978</c:v>
                </c:pt>
                <c:pt idx="679">
                  <c:v>979</c:v>
                </c:pt>
                <c:pt idx="680">
                  <c:v>980</c:v>
                </c:pt>
                <c:pt idx="681">
                  <c:v>981</c:v>
                </c:pt>
                <c:pt idx="682">
                  <c:v>982</c:v>
                </c:pt>
                <c:pt idx="683">
                  <c:v>983</c:v>
                </c:pt>
                <c:pt idx="684">
                  <c:v>984</c:v>
                </c:pt>
                <c:pt idx="685">
                  <c:v>985</c:v>
                </c:pt>
                <c:pt idx="686">
                  <c:v>986</c:v>
                </c:pt>
                <c:pt idx="687">
                  <c:v>987</c:v>
                </c:pt>
                <c:pt idx="688">
                  <c:v>988</c:v>
                </c:pt>
                <c:pt idx="689">
                  <c:v>989</c:v>
                </c:pt>
                <c:pt idx="690">
                  <c:v>990</c:v>
                </c:pt>
                <c:pt idx="691">
                  <c:v>991</c:v>
                </c:pt>
                <c:pt idx="692">
                  <c:v>992</c:v>
                </c:pt>
                <c:pt idx="693">
                  <c:v>993</c:v>
                </c:pt>
                <c:pt idx="694">
                  <c:v>994</c:v>
                </c:pt>
                <c:pt idx="695">
                  <c:v>995</c:v>
                </c:pt>
                <c:pt idx="696">
                  <c:v>996</c:v>
                </c:pt>
                <c:pt idx="697">
                  <c:v>997</c:v>
                </c:pt>
                <c:pt idx="698">
                  <c:v>998</c:v>
                </c:pt>
                <c:pt idx="699">
                  <c:v>999</c:v>
                </c:pt>
                <c:pt idx="700">
                  <c:v>1000</c:v>
                </c:pt>
                <c:pt idx="701">
                  <c:v>1001</c:v>
                </c:pt>
                <c:pt idx="702">
                  <c:v>1002</c:v>
                </c:pt>
                <c:pt idx="703">
                  <c:v>1003</c:v>
                </c:pt>
                <c:pt idx="704">
                  <c:v>1004</c:v>
                </c:pt>
                <c:pt idx="705">
                  <c:v>1005</c:v>
                </c:pt>
                <c:pt idx="706">
                  <c:v>1006</c:v>
                </c:pt>
                <c:pt idx="707">
                  <c:v>1007</c:v>
                </c:pt>
                <c:pt idx="708">
                  <c:v>1008</c:v>
                </c:pt>
                <c:pt idx="709">
                  <c:v>1009</c:v>
                </c:pt>
                <c:pt idx="710">
                  <c:v>1010</c:v>
                </c:pt>
                <c:pt idx="711">
                  <c:v>1011</c:v>
                </c:pt>
                <c:pt idx="712">
                  <c:v>1012</c:v>
                </c:pt>
                <c:pt idx="713">
                  <c:v>1013</c:v>
                </c:pt>
                <c:pt idx="714">
                  <c:v>1014</c:v>
                </c:pt>
                <c:pt idx="715">
                  <c:v>1015</c:v>
                </c:pt>
                <c:pt idx="716">
                  <c:v>1016</c:v>
                </c:pt>
                <c:pt idx="717">
                  <c:v>1017</c:v>
                </c:pt>
                <c:pt idx="718">
                  <c:v>1018</c:v>
                </c:pt>
                <c:pt idx="719">
                  <c:v>1019</c:v>
                </c:pt>
                <c:pt idx="720">
                  <c:v>1020</c:v>
                </c:pt>
                <c:pt idx="721">
                  <c:v>1021</c:v>
                </c:pt>
                <c:pt idx="722">
                  <c:v>1022</c:v>
                </c:pt>
                <c:pt idx="723">
                  <c:v>1023</c:v>
                </c:pt>
                <c:pt idx="724">
                  <c:v>1024</c:v>
                </c:pt>
                <c:pt idx="725">
                  <c:v>1025</c:v>
                </c:pt>
                <c:pt idx="726">
                  <c:v>1026</c:v>
                </c:pt>
                <c:pt idx="727">
                  <c:v>1027</c:v>
                </c:pt>
                <c:pt idx="728">
                  <c:v>1028</c:v>
                </c:pt>
                <c:pt idx="729">
                  <c:v>1029</c:v>
                </c:pt>
                <c:pt idx="730">
                  <c:v>1030</c:v>
                </c:pt>
                <c:pt idx="731">
                  <c:v>1031</c:v>
                </c:pt>
                <c:pt idx="732">
                  <c:v>1032</c:v>
                </c:pt>
                <c:pt idx="733">
                  <c:v>1033</c:v>
                </c:pt>
                <c:pt idx="734">
                  <c:v>1034</c:v>
                </c:pt>
                <c:pt idx="735">
                  <c:v>1035</c:v>
                </c:pt>
                <c:pt idx="736">
                  <c:v>1036</c:v>
                </c:pt>
                <c:pt idx="737">
                  <c:v>1037</c:v>
                </c:pt>
                <c:pt idx="738">
                  <c:v>1038</c:v>
                </c:pt>
                <c:pt idx="739">
                  <c:v>1039</c:v>
                </c:pt>
                <c:pt idx="740">
                  <c:v>1040</c:v>
                </c:pt>
                <c:pt idx="741">
                  <c:v>1041</c:v>
                </c:pt>
                <c:pt idx="742">
                  <c:v>1042</c:v>
                </c:pt>
                <c:pt idx="743">
                  <c:v>1043</c:v>
                </c:pt>
                <c:pt idx="744">
                  <c:v>1044</c:v>
                </c:pt>
                <c:pt idx="745">
                  <c:v>1045</c:v>
                </c:pt>
                <c:pt idx="746">
                  <c:v>1046</c:v>
                </c:pt>
                <c:pt idx="747">
                  <c:v>1047</c:v>
                </c:pt>
                <c:pt idx="748">
                  <c:v>1048</c:v>
                </c:pt>
                <c:pt idx="749">
                  <c:v>1049</c:v>
                </c:pt>
                <c:pt idx="750">
                  <c:v>1050</c:v>
                </c:pt>
                <c:pt idx="751">
                  <c:v>1051</c:v>
                </c:pt>
                <c:pt idx="752">
                  <c:v>1052</c:v>
                </c:pt>
                <c:pt idx="753">
                  <c:v>1053</c:v>
                </c:pt>
                <c:pt idx="754">
                  <c:v>1054</c:v>
                </c:pt>
                <c:pt idx="755">
                  <c:v>1055</c:v>
                </c:pt>
                <c:pt idx="756">
                  <c:v>1056</c:v>
                </c:pt>
                <c:pt idx="757">
                  <c:v>1057</c:v>
                </c:pt>
                <c:pt idx="758">
                  <c:v>1058</c:v>
                </c:pt>
                <c:pt idx="759">
                  <c:v>1059</c:v>
                </c:pt>
                <c:pt idx="760">
                  <c:v>1060</c:v>
                </c:pt>
                <c:pt idx="761">
                  <c:v>1061</c:v>
                </c:pt>
                <c:pt idx="762">
                  <c:v>1062</c:v>
                </c:pt>
                <c:pt idx="763">
                  <c:v>1063</c:v>
                </c:pt>
                <c:pt idx="764">
                  <c:v>1064</c:v>
                </c:pt>
                <c:pt idx="765">
                  <c:v>1065</c:v>
                </c:pt>
                <c:pt idx="766">
                  <c:v>1066</c:v>
                </c:pt>
                <c:pt idx="767">
                  <c:v>1067</c:v>
                </c:pt>
                <c:pt idx="768">
                  <c:v>1068</c:v>
                </c:pt>
                <c:pt idx="769">
                  <c:v>1069</c:v>
                </c:pt>
                <c:pt idx="770">
                  <c:v>1070</c:v>
                </c:pt>
                <c:pt idx="771">
                  <c:v>1071</c:v>
                </c:pt>
                <c:pt idx="772">
                  <c:v>1072</c:v>
                </c:pt>
                <c:pt idx="773">
                  <c:v>1073</c:v>
                </c:pt>
                <c:pt idx="774">
                  <c:v>1074</c:v>
                </c:pt>
                <c:pt idx="775">
                  <c:v>1075</c:v>
                </c:pt>
                <c:pt idx="776">
                  <c:v>1076</c:v>
                </c:pt>
                <c:pt idx="777">
                  <c:v>1077</c:v>
                </c:pt>
                <c:pt idx="778">
                  <c:v>1078</c:v>
                </c:pt>
                <c:pt idx="779">
                  <c:v>1079</c:v>
                </c:pt>
                <c:pt idx="780">
                  <c:v>1080</c:v>
                </c:pt>
                <c:pt idx="781">
                  <c:v>1081</c:v>
                </c:pt>
                <c:pt idx="782">
                  <c:v>1082</c:v>
                </c:pt>
                <c:pt idx="783">
                  <c:v>1083</c:v>
                </c:pt>
                <c:pt idx="784">
                  <c:v>1084</c:v>
                </c:pt>
                <c:pt idx="785">
                  <c:v>1085</c:v>
                </c:pt>
                <c:pt idx="786">
                  <c:v>1086</c:v>
                </c:pt>
                <c:pt idx="787">
                  <c:v>1087</c:v>
                </c:pt>
                <c:pt idx="788">
                  <c:v>1088</c:v>
                </c:pt>
                <c:pt idx="789">
                  <c:v>1089</c:v>
                </c:pt>
                <c:pt idx="790">
                  <c:v>1090</c:v>
                </c:pt>
                <c:pt idx="791">
                  <c:v>1091</c:v>
                </c:pt>
                <c:pt idx="792">
                  <c:v>1092</c:v>
                </c:pt>
                <c:pt idx="793">
                  <c:v>1093</c:v>
                </c:pt>
                <c:pt idx="794">
                  <c:v>1094</c:v>
                </c:pt>
                <c:pt idx="795">
                  <c:v>1095</c:v>
                </c:pt>
                <c:pt idx="796">
                  <c:v>1096</c:v>
                </c:pt>
                <c:pt idx="797">
                  <c:v>1097</c:v>
                </c:pt>
                <c:pt idx="798">
                  <c:v>1098</c:v>
                </c:pt>
                <c:pt idx="799">
                  <c:v>1099</c:v>
                </c:pt>
                <c:pt idx="800">
                  <c:v>1100</c:v>
                </c:pt>
              </c:numCache>
            </c:numRef>
          </c:xVal>
          <c:yVal>
            <c:numRef>
              <c:f>'[Chart in Microsoft Word]photochrom-red-abs-xylene BG'!$B$36:$B$836</c:f>
              <c:numCache>
                <c:formatCode>General</c:formatCode>
                <c:ptCount val="801"/>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pt idx="28">
                  <c:v>0.1</c:v>
                </c:pt>
                <c:pt idx="29">
                  <c:v>0.1</c:v>
                </c:pt>
                <c:pt idx="30">
                  <c:v>0.1</c:v>
                </c:pt>
                <c:pt idx="31">
                  <c:v>0.1</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0.10199999999999999</c:v>
                </c:pt>
                <c:pt idx="102">
                  <c:v>0.1</c:v>
                </c:pt>
                <c:pt idx="103">
                  <c:v>0.1</c:v>
                </c:pt>
                <c:pt idx="104">
                  <c:v>0.1</c:v>
                </c:pt>
                <c:pt idx="105">
                  <c:v>0.1</c:v>
                </c:pt>
                <c:pt idx="106">
                  <c:v>0.1</c:v>
                </c:pt>
                <c:pt idx="107">
                  <c:v>0.1</c:v>
                </c:pt>
                <c:pt idx="108">
                  <c:v>0.10100000000000001</c:v>
                </c:pt>
                <c:pt idx="109">
                  <c:v>0.1</c:v>
                </c:pt>
                <c:pt idx="110">
                  <c:v>0.10100000000000001</c:v>
                </c:pt>
                <c:pt idx="111">
                  <c:v>0.1</c:v>
                </c:pt>
                <c:pt idx="112">
                  <c:v>0.10100000000000001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9.8000000000000004E-2</c:v>
                </c:pt>
                <c:pt idx="135">
                  <c:v>0.10059999999999999</c:v>
                </c:pt>
                <c:pt idx="136">
                  <c:v>9.64E-2</c:v>
                </c:pt>
                <c:pt idx="137">
                  <c:v>9.8400000000000001E-2</c:v>
                </c:pt>
                <c:pt idx="138">
                  <c:v>9.4399999999999998E-2</c:v>
                </c:pt>
                <c:pt idx="139">
                  <c:v>9.5000000000000001E-2</c:v>
                </c:pt>
                <c:pt idx="140">
                  <c:v>9.5000000000000001E-2</c:v>
                </c:pt>
                <c:pt idx="141">
                  <c:v>9.3600000000000003E-2</c:v>
                </c:pt>
                <c:pt idx="142">
                  <c:v>9.6500000000000002E-2</c:v>
                </c:pt>
                <c:pt idx="143">
                  <c:v>9.5100000000000004E-2</c:v>
                </c:pt>
                <c:pt idx="144">
                  <c:v>9.3799999999999994E-2</c:v>
                </c:pt>
                <c:pt idx="145">
                  <c:v>9.6500000000000002E-2</c:v>
                </c:pt>
                <c:pt idx="146">
                  <c:v>9.9500000000000005E-2</c:v>
                </c:pt>
                <c:pt idx="147">
                  <c:v>9.6500000000000002E-2</c:v>
                </c:pt>
                <c:pt idx="148">
                  <c:v>9.7799999999999998E-2</c:v>
                </c:pt>
                <c:pt idx="149">
                  <c:v>9.5200000000000007E-2</c:v>
                </c:pt>
                <c:pt idx="150">
                  <c:v>9.6500000000000002E-2</c:v>
                </c:pt>
                <c:pt idx="151">
                  <c:v>9.6100000000000005E-2</c:v>
                </c:pt>
                <c:pt idx="152">
                  <c:v>9.3600000000000003E-2</c:v>
                </c:pt>
                <c:pt idx="153">
                  <c:v>9.7299999999999998E-2</c:v>
                </c:pt>
                <c:pt idx="154">
                  <c:v>0.1011</c:v>
                </c:pt>
                <c:pt idx="155">
                  <c:v>9.9000000000000005E-2</c:v>
                </c:pt>
                <c:pt idx="156">
                  <c:v>9.8599999999999993E-2</c:v>
                </c:pt>
                <c:pt idx="157">
                  <c:v>9.69E-2</c:v>
                </c:pt>
                <c:pt idx="158">
                  <c:v>0.1002</c:v>
                </c:pt>
                <c:pt idx="159">
                  <c:v>9.9400000000000002E-2</c:v>
                </c:pt>
                <c:pt idx="160">
                  <c:v>0.10059999999999999</c:v>
                </c:pt>
                <c:pt idx="161">
                  <c:v>9.8900000000000002E-2</c:v>
                </c:pt>
                <c:pt idx="162">
                  <c:v>0.1009</c:v>
                </c:pt>
                <c:pt idx="163">
                  <c:v>0.1</c:v>
                </c:pt>
                <c:pt idx="164">
                  <c:v>9.7699999999999995E-2</c:v>
                </c:pt>
                <c:pt idx="165">
                  <c:v>9.8000000000000004E-2</c:v>
                </c:pt>
                <c:pt idx="166">
                  <c:v>9.9699999999999997E-2</c:v>
                </c:pt>
                <c:pt idx="167">
                  <c:v>0.10100000000000001</c:v>
                </c:pt>
                <c:pt idx="168">
                  <c:v>0.1009</c:v>
                </c:pt>
                <c:pt idx="169">
                  <c:v>0.1014</c:v>
                </c:pt>
                <c:pt idx="170">
                  <c:v>0.1022</c:v>
                </c:pt>
                <c:pt idx="171">
                  <c:v>0.1014</c:v>
                </c:pt>
                <c:pt idx="172">
                  <c:v>0.1024</c:v>
                </c:pt>
                <c:pt idx="173">
                  <c:v>0.1031</c:v>
                </c:pt>
                <c:pt idx="174">
                  <c:v>0.1046</c:v>
                </c:pt>
                <c:pt idx="175">
                  <c:v>0.10199999999999999</c:v>
                </c:pt>
                <c:pt idx="176">
                  <c:v>0.1045</c:v>
                </c:pt>
                <c:pt idx="177">
                  <c:v>0.1052</c:v>
                </c:pt>
                <c:pt idx="178">
                  <c:v>0.1053</c:v>
                </c:pt>
                <c:pt idx="179">
                  <c:v>0.10589999999999999</c:v>
                </c:pt>
                <c:pt idx="180">
                  <c:v>0.1065</c:v>
                </c:pt>
                <c:pt idx="181">
                  <c:v>0.10589999999999999</c:v>
                </c:pt>
                <c:pt idx="182">
                  <c:v>0.1055</c:v>
                </c:pt>
                <c:pt idx="183">
                  <c:v>0.10639999999999999</c:v>
                </c:pt>
                <c:pt idx="184">
                  <c:v>0.10780000000000001</c:v>
                </c:pt>
                <c:pt idx="185">
                  <c:v>0.1077</c:v>
                </c:pt>
                <c:pt idx="186">
                  <c:v>0.1076</c:v>
                </c:pt>
                <c:pt idx="187">
                  <c:v>0.1086</c:v>
                </c:pt>
                <c:pt idx="188">
                  <c:v>0.1085</c:v>
                </c:pt>
                <c:pt idx="189">
                  <c:v>0.10929999999999999</c:v>
                </c:pt>
                <c:pt idx="190">
                  <c:v>0.1091</c:v>
                </c:pt>
                <c:pt idx="191">
                  <c:v>0.1079</c:v>
                </c:pt>
                <c:pt idx="192">
                  <c:v>0.1089</c:v>
                </c:pt>
                <c:pt idx="193">
                  <c:v>0.10879999999999999</c:v>
                </c:pt>
                <c:pt idx="194">
                  <c:v>0.10970000000000001</c:v>
                </c:pt>
                <c:pt idx="195">
                  <c:v>0.1096</c:v>
                </c:pt>
                <c:pt idx="196">
                  <c:v>0.1105</c:v>
                </c:pt>
                <c:pt idx="197">
                  <c:v>0.1096</c:v>
                </c:pt>
                <c:pt idx="198">
                  <c:v>0.1095</c:v>
                </c:pt>
                <c:pt idx="199">
                  <c:v>0.1106</c:v>
                </c:pt>
                <c:pt idx="200">
                  <c:v>0.1105</c:v>
                </c:pt>
                <c:pt idx="201">
                  <c:v>0.1108</c:v>
                </c:pt>
                <c:pt idx="202">
                  <c:v>0.1099</c:v>
                </c:pt>
                <c:pt idx="203">
                  <c:v>0.1118</c:v>
                </c:pt>
                <c:pt idx="204">
                  <c:v>0.11210000000000001</c:v>
                </c:pt>
                <c:pt idx="205">
                  <c:v>0.1124</c:v>
                </c:pt>
                <c:pt idx="206">
                  <c:v>0.1118</c:v>
                </c:pt>
                <c:pt idx="207">
                  <c:v>0.1118</c:v>
                </c:pt>
                <c:pt idx="208">
                  <c:v>0.1139</c:v>
                </c:pt>
                <c:pt idx="209">
                  <c:v>0.11269999999999999</c:v>
                </c:pt>
                <c:pt idx="210">
                  <c:v>0.1145</c:v>
                </c:pt>
                <c:pt idx="211">
                  <c:v>0.1157</c:v>
                </c:pt>
                <c:pt idx="212">
                  <c:v>0.11550000000000001</c:v>
                </c:pt>
                <c:pt idx="213">
                  <c:v>0.1158</c:v>
                </c:pt>
                <c:pt idx="214">
                  <c:v>0.11459999999999999</c:v>
                </c:pt>
                <c:pt idx="215">
                  <c:v>0.1177</c:v>
                </c:pt>
                <c:pt idx="216">
                  <c:v>0.1173</c:v>
                </c:pt>
                <c:pt idx="217">
                  <c:v>0.1187</c:v>
                </c:pt>
                <c:pt idx="218">
                  <c:v>0.1178</c:v>
                </c:pt>
                <c:pt idx="219">
                  <c:v>0.1183</c:v>
                </c:pt>
                <c:pt idx="220">
                  <c:v>0.1181</c:v>
                </c:pt>
                <c:pt idx="221">
                  <c:v>0.12039999999999999</c:v>
                </c:pt>
                <c:pt idx="222">
                  <c:v>0.1211</c:v>
                </c:pt>
                <c:pt idx="223">
                  <c:v>0.1193</c:v>
                </c:pt>
                <c:pt idx="224">
                  <c:v>0.12089999999999999</c:v>
                </c:pt>
                <c:pt idx="225">
                  <c:v>0.12089999999999999</c:v>
                </c:pt>
                <c:pt idx="226">
                  <c:v>0.1207</c:v>
                </c:pt>
                <c:pt idx="227">
                  <c:v>0.12</c:v>
                </c:pt>
                <c:pt idx="228">
                  <c:v>0.12189999999999999</c:v>
                </c:pt>
                <c:pt idx="229">
                  <c:v>0.1211</c:v>
                </c:pt>
                <c:pt idx="230">
                  <c:v>0.1211</c:v>
                </c:pt>
                <c:pt idx="231">
                  <c:v>0.1211</c:v>
                </c:pt>
                <c:pt idx="232">
                  <c:v>0.12139999999999999</c:v>
                </c:pt>
                <c:pt idx="233">
                  <c:v>0.1216</c:v>
                </c:pt>
                <c:pt idx="234">
                  <c:v>0.1202</c:v>
                </c:pt>
                <c:pt idx="235">
                  <c:v>0.12139999999999999</c:v>
                </c:pt>
                <c:pt idx="236">
                  <c:v>0.1206</c:v>
                </c:pt>
                <c:pt idx="237">
                  <c:v>0.11940000000000001</c:v>
                </c:pt>
                <c:pt idx="238">
                  <c:v>0.11990000000000001</c:v>
                </c:pt>
                <c:pt idx="239">
                  <c:v>0.11840000000000001</c:v>
                </c:pt>
                <c:pt idx="240">
                  <c:v>0.1186</c:v>
                </c:pt>
                <c:pt idx="241">
                  <c:v>0.1174</c:v>
                </c:pt>
                <c:pt idx="242">
                  <c:v>0.1164</c:v>
                </c:pt>
                <c:pt idx="243">
                  <c:v>0.1176</c:v>
                </c:pt>
                <c:pt idx="244">
                  <c:v>0.1159</c:v>
                </c:pt>
                <c:pt idx="245">
                  <c:v>0.115</c:v>
                </c:pt>
                <c:pt idx="246">
                  <c:v>0.1148</c:v>
                </c:pt>
                <c:pt idx="247">
                  <c:v>0.1143</c:v>
                </c:pt>
                <c:pt idx="248">
                  <c:v>0.11310000000000001</c:v>
                </c:pt>
                <c:pt idx="249">
                  <c:v>0.11310000000000001</c:v>
                </c:pt>
                <c:pt idx="250">
                  <c:v>0.11070000000000001</c:v>
                </c:pt>
                <c:pt idx="251">
                  <c:v>0.11210000000000001</c:v>
                </c:pt>
                <c:pt idx="252">
                  <c:v>0.1105</c:v>
                </c:pt>
                <c:pt idx="253">
                  <c:v>0.1082</c:v>
                </c:pt>
                <c:pt idx="254">
                  <c:v>0.1077</c:v>
                </c:pt>
                <c:pt idx="255">
                  <c:v>0.108</c:v>
                </c:pt>
                <c:pt idx="256">
                  <c:v>0.1094</c:v>
                </c:pt>
                <c:pt idx="257">
                  <c:v>0.1094</c:v>
                </c:pt>
                <c:pt idx="258">
                  <c:v>0.1076</c:v>
                </c:pt>
                <c:pt idx="259">
                  <c:v>0.1052</c:v>
                </c:pt>
                <c:pt idx="260">
                  <c:v>0.1052</c:v>
                </c:pt>
                <c:pt idx="261">
                  <c:v>0.1066</c:v>
                </c:pt>
                <c:pt idx="262">
                  <c:v>0.1056</c:v>
                </c:pt>
                <c:pt idx="263">
                  <c:v>0.1023</c:v>
                </c:pt>
                <c:pt idx="264">
                  <c:v>9.9099999999999994E-2</c:v>
                </c:pt>
                <c:pt idx="265">
                  <c:v>0.1009</c:v>
                </c:pt>
                <c:pt idx="266">
                  <c:v>9.9500000000000005E-2</c:v>
                </c:pt>
                <c:pt idx="267">
                  <c:v>9.6500000000000002E-2</c:v>
                </c:pt>
                <c:pt idx="268">
                  <c:v>9.7299999999999998E-2</c:v>
                </c:pt>
                <c:pt idx="269">
                  <c:v>9.6500000000000002E-2</c:v>
                </c:pt>
                <c:pt idx="270">
                  <c:v>9.1499999999999998E-2</c:v>
                </c:pt>
                <c:pt idx="271">
                  <c:v>9.2799999999999994E-2</c:v>
                </c:pt>
                <c:pt idx="272">
                  <c:v>9.3600000000000003E-2</c:v>
                </c:pt>
                <c:pt idx="273">
                  <c:v>9.0800000000000006E-2</c:v>
                </c:pt>
                <c:pt idx="274">
                  <c:v>9.01E-2</c:v>
                </c:pt>
                <c:pt idx="275">
                  <c:v>8.7300000000000003E-2</c:v>
                </c:pt>
                <c:pt idx="276">
                  <c:v>8.4699999999999998E-2</c:v>
                </c:pt>
                <c:pt idx="277">
                  <c:v>8.4000000000000005E-2</c:v>
                </c:pt>
                <c:pt idx="278">
                  <c:v>8.3299999999999999E-2</c:v>
                </c:pt>
                <c:pt idx="279">
                  <c:v>8.0799999999999997E-2</c:v>
                </c:pt>
                <c:pt idx="280">
                  <c:v>8.2000000000000003E-2</c:v>
                </c:pt>
                <c:pt idx="281">
                  <c:v>7.9500000000000001E-2</c:v>
                </c:pt>
                <c:pt idx="282">
                  <c:v>7.6999999999999999E-2</c:v>
                </c:pt>
                <c:pt idx="283">
                  <c:v>7.4899999999999994E-2</c:v>
                </c:pt>
                <c:pt idx="284">
                  <c:v>7.5899999999999995E-2</c:v>
                </c:pt>
                <c:pt idx="285">
                  <c:v>7.2300000000000003E-2</c:v>
                </c:pt>
                <c:pt idx="286">
                  <c:v>7.0000000000000007E-2</c:v>
                </c:pt>
                <c:pt idx="287">
                  <c:v>6.9400000000000003E-2</c:v>
                </c:pt>
                <c:pt idx="288">
                  <c:v>6.8900000000000003E-2</c:v>
                </c:pt>
                <c:pt idx="289">
                  <c:v>6.6900000000000001E-2</c:v>
                </c:pt>
                <c:pt idx="290">
                  <c:v>6.4799999999999996E-2</c:v>
                </c:pt>
                <c:pt idx="291">
                  <c:v>6.4299999999999996E-2</c:v>
                </c:pt>
                <c:pt idx="292">
                  <c:v>6.0699999999999997E-2</c:v>
                </c:pt>
                <c:pt idx="293">
                  <c:v>6.1699999999999998E-2</c:v>
                </c:pt>
                <c:pt idx="294">
                  <c:v>5.8400000000000001E-2</c:v>
                </c:pt>
                <c:pt idx="295">
                  <c:v>5.96E-2</c:v>
                </c:pt>
                <c:pt idx="296">
                  <c:v>5.62E-2</c:v>
                </c:pt>
                <c:pt idx="297">
                  <c:v>5.5800000000000002E-2</c:v>
                </c:pt>
                <c:pt idx="298">
                  <c:v>5.3999999999999999E-2</c:v>
                </c:pt>
                <c:pt idx="299">
                  <c:v>5.2200000000000003E-2</c:v>
                </c:pt>
                <c:pt idx="300">
                  <c:v>5.1900000000000002E-2</c:v>
                </c:pt>
                <c:pt idx="301">
                  <c:v>4.87E-2</c:v>
                </c:pt>
                <c:pt idx="302">
                  <c:v>4.99E-2</c:v>
                </c:pt>
                <c:pt idx="303">
                  <c:v>4.82E-2</c:v>
                </c:pt>
                <c:pt idx="304">
                  <c:v>4.65E-2</c:v>
                </c:pt>
                <c:pt idx="305">
                  <c:v>4.6199999999999998E-2</c:v>
                </c:pt>
                <c:pt idx="306">
                  <c:v>4.4699999999999997E-2</c:v>
                </c:pt>
                <c:pt idx="307">
                  <c:v>4.4400000000000002E-2</c:v>
                </c:pt>
                <c:pt idx="308">
                  <c:v>4.2799999999999998E-2</c:v>
                </c:pt>
                <c:pt idx="309">
                  <c:v>4.2599999999999999E-2</c:v>
                </c:pt>
                <c:pt idx="310">
                  <c:v>4.1000000000000002E-2</c:v>
                </c:pt>
                <c:pt idx="311">
                  <c:v>4.0899999999999999E-2</c:v>
                </c:pt>
                <c:pt idx="312">
                  <c:v>3.9100000000000003E-2</c:v>
                </c:pt>
                <c:pt idx="313">
                  <c:v>4.0500000000000001E-2</c:v>
                </c:pt>
                <c:pt idx="314">
                  <c:v>3.8899999999999997E-2</c:v>
                </c:pt>
                <c:pt idx="315">
                  <c:v>3.7400000000000003E-2</c:v>
                </c:pt>
                <c:pt idx="316">
                  <c:v>3.5799999999999998E-2</c:v>
                </c:pt>
                <c:pt idx="317">
                  <c:v>3.5799999999999998E-2</c:v>
                </c:pt>
                <c:pt idx="318">
                  <c:v>3.56E-2</c:v>
                </c:pt>
                <c:pt idx="319">
                  <c:v>3.5400000000000001E-2</c:v>
                </c:pt>
                <c:pt idx="320">
                  <c:v>3.5400000000000001E-2</c:v>
                </c:pt>
                <c:pt idx="321">
                  <c:v>3.2599999999999997E-2</c:v>
                </c:pt>
                <c:pt idx="322">
                  <c:v>3.3799999999999997E-2</c:v>
                </c:pt>
                <c:pt idx="323">
                  <c:v>3.5099999999999999E-2</c:v>
                </c:pt>
                <c:pt idx="324">
                  <c:v>3.2300000000000002E-2</c:v>
                </c:pt>
                <c:pt idx="325">
                  <c:v>3.2199999999999999E-2</c:v>
                </c:pt>
                <c:pt idx="326">
                  <c:v>3.2099999999999997E-2</c:v>
                </c:pt>
                <c:pt idx="327">
                  <c:v>3.0599999999999999E-2</c:v>
                </c:pt>
                <c:pt idx="328">
                  <c:v>3.2000000000000001E-2</c:v>
                </c:pt>
                <c:pt idx="329">
                  <c:v>3.1899999999999998E-2</c:v>
                </c:pt>
                <c:pt idx="330">
                  <c:v>3.0499999999999999E-2</c:v>
                </c:pt>
                <c:pt idx="331">
                  <c:v>2.9100000000000001E-2</c:v>
                </c:pt>
                <c:pt idx="332">
                  <c:v>3.04E-2</c:v>
                </c:pt>
                <c:pt idx="333">
                  <c:v>2.9100000000000001E-2</c:v>
                </c:pt>
                <c:pt idx="334">
                  <c:v>2.9000000000000001E-2</c:v>
                </c:pt>
                <c:pt idx="335">
                  <c:v>3.0200000000000001E-2</c:v>
                </c:pt>
                <c:pt idx="336">
                  <c:v>3.0200000000000001E-2</c:v>
                </c:pt>
                <c:pt idx="337">
                  <c:v>2.9000000000000001E-2</c:v>
                </c:pt>
                <c:pt idx="338">
                  <c:v>2.75E-2</c:v>
                </c:pt>
                <c:pt idx="339">
                  <c:v>2.75E-2</c:v>
                </c:pt>
                <c:pt idx="340">
                  <c:v>2.75E-2</c:v>
                </c:pt>
                <c:pt idx="341">
                  <c:v>2.8799999999999999E-2</c:v>
                </c:pt>
                <c:pt idx="342">
                  <c:v>2.7400000000000001E-2</c:v>
                </c:pt>
                <c:pt idx="343">
                  <c:v>2.7400000000000001E-2</c:v>
                </c:pt>
                <c:pt idx="344">
                  <c:v>2.7400000000000001E-2</c:v>
                </c:pt>
                <c:pt idx="345">
                  <c:v>2.6100000000000002E-2</c:v>
                </c:pt>
                <c:pt idx="346">
                  <c:v>2.6100000000000002E-2</c:v>
                </c:pt>
                <c:pt idx="347">
                  <c:v>2.6100000000000002E-2</c:v>
                </c:pt>
                <c:pt idx="348">
                  <c:v>2.6100000000000002E-2</c:v>
                </c:pt>
                <c:pt idx="349">
                  <c:v>2.47E-2</c:v>
                </c:pt>
                <c:pt idx="350">
                  <c:v>2.6100000000000002E-2</c:v>
                </c:pt>
                <c:pt idx="351">
                  <c:v>2.7400000000000001E-2</c:v>
                </c:pt>
                <c:pt idx="352">
                  <c:v>2.6100000000000002E-2</c:v>
                </c:pt>
                <c:pt idx="353">
                  <c:v>2.6100000000000002E-2</c:v>
                </c:pt>
                <c:pt idx="354">
                  <c:v>2.6100000000000002E-2</c:v>
                </c:pt>
                <c:pt idx="355">
                  <c:v>2.6100000000000002E-2</c:v>
                </c:pt>
                <c:pt idx="356">
                  <c:v>2.6100000000000002E-2</c:v>
                </c:pt>
                <c:pt idx="357">
                  <c:v>2.6100000000000002E-2</c:v>
                </c:pt>
                <c:pt idx="358">
                  <c:v>2.6200000000000001E-2</c:v>
                </c:pt>
                <c:pt idx="359">
                  <c:v>2.6200000000000001E-2</c:v>
                </c:pt>
                <c:pt idx="360">
                  <c:v>2.75E-2</c:v>
                </c:pt>
                <c:pt idx="361">
                  <c:v>2.6200000000000001E-2</c:v>
                </c:pt>
                <c:pt idx="362">
                  <c:v>2.6200000000000001E-2</c:v>
                </c:pt>
                <c:pt idx="363">
                  <c:v>2.5000000000000001E-2</c:v>
                </c:pt>
                <c:pt idx="364">
                  <c:v>2.5000000000000001E-2</c:v>
                </c:pt>
                <c:pt idx="365">
                  <c:v>2.63E-2</c:v>
                </c:pt>
                <c:pt idx="366">
                  <c:v>2.64E-2</c:v>
                </c:pt>
                <c:pt idx="367">
                  <c:v>2.5000000000000001E-2</c:v>
                </c:pt>
                <c:pt idx="368">
                  <c:v>2.52E-2</c:v>
                </c:pt>
                <c:pt idx="369">
                  <c:v>2.52E-2</c:v>
                </c:pt>
                <c:pt idx="370">
                  <c:v>2.6599999999999999E-2</c:v>
                </c:pt>
                <c:pt idx="371">
                  <c:v>2.6599999999999999E-2</c:v>
                </c:pt>
                <c:pt idx="372">
                  <c:v>2.3900000000000001E-2</c:v>
                </c:pt>
                <c:pt idx="373">
                  <c:v>2.6599999999999999E-2</c:v>
                </c:pt>
                <c:pt idx="374">
                  <c:v>2.6700000000000002E-2</c:v>
                </c:pt>
                <c:pt idx="375">
                  <c:v>2.41E-2</c:v>
                </c:pt>
                <c:pt idx="376">
                  <c:v>2.5499999999999998E-2</c:v>
                </c:pt>
                <c:pt idx="377">
                  <c:v>2.5499999999999998E-2</c:v>
                </c:pt>
                <c:pt idx="378">
                  <c:v>2.4199999999999999E-2</c:v>
                </c:pt>
                <c:pt idx="379">
                  <c:v>2.5700000000000001E-2</c:v>
                </c:pt>
                <c:pt idx="380">
                  <c:v>2.7199999999999998E-2</c:v>
                </c:pt>
                <c:pt idx="381">
                  <c:v>2.46E-2</c:v>
                </c:pt>
                <c:pt idx="382">
                  <c:v>2.46E-2</c:v>
                </c:pt>
                <c:pt idx="383">
                  <c:v>2.6100000000000002E-2</c:v>
                </c:pt>
                <c:pt idx="384">
                  <c:v>2.47E-2</c:v>
                </c:pt>
                <c:pt idx="385">
                  <c:v>2.35E-2</c:v>
                </c:pt>
                <c:pt idx="386">
                  <c:v>2.4899999999999999E-2</c:v>
                </c:pt>
                <c:pt idx="387">
                  <c:v>2.5000000000000001E-2</c:v>
                </c:pt>
                <c:pt idx="388">
                  <c:v>2.3699999999999999E-2</c:v>
                </c:pt>
                <c:pt idx="389">
                  <c:v>2.3800000000000002E-2</c:v>
                </c:pt>
                <c:pt idx="390">
                  <c:v>2.2499999999999999E-2</c:v>
                </c:pt>
                <c:pt idx="391">
                  <c:v>2.4E-2</c:v>
                </c:pt>
                <c:pt idx="392">
                  <c:v>2.41E-2</c:v>
                </c:pt>
                <c:pt idx="393">
                  <c:v>2.4299999999999999E-2</c:v>
                </c:pt>
                <c:pt idx="394">
                  <c:v>2.5700000000000001E-2</c:v>
                </c:pt>
                <c:pt idx="395">
                  <c:v>2.5899999999999999E-2</c:v>
                </c:pt>
                <c:pt idx="396">
                  <c:v>2.4500000000000001E-2</c:v>
                </c:pt>
                <c:pt idx="397">
                  <c:v>2.47E-2</c:v>
                </c:pt>
                <c:pt idx="398">
                  <c:v>2.3199999999999998E-2</c:v>
                </c:pt>
                <c:pt idx="399">
                  <c:v>2.3400000000000001E-2</c:v>
                </c:pt>
                <c:pt idx="400">
                  <c:v>2.5000000000000001E-2</c:v>
                </c:pt>
                <c:pt idx="401">
                  <c:v>2.52E-2</c:v>
                </c:pt>
                <c:pt idx="402">
                  <c:v>2.3800000000000002E-2</c:v>
                </c:pt>
                <c:pt idx="403">
                  <c:v>2.24E-2</c:v>
                </c:pt>
                <c:pt idx="404">
                  <c:v>2.5499999999999998E-2</c:v>
                </c:pt>
                <c:pt idx="405">
                  <c:v>2.41E-2</c:v>
                </c:pt>
                <c:pt idx="406">
                  <c:v>2.2800000000000001E-2</c:v>
                </c:pt>
                <c:pt idx="407">
                  <c:v>2.4400000000000002E-2</c:v>
                </c:pt>
                <c:pt idx="408">
                  <c:v>2.3099999999999999E-2</c:v>
                </c:pt>
                <c:pt idx="409">
                  <c:v>2.3099999999999999E-2</c:v>
                </c:pt>
                <c:pt idx="410">
                  <c:v>2.4899999999999999E-2</c:v>
                </c:pt>
                <c:pt idx="411">
                  <c:v>2.5000000000000001E-2</c:v>
                </c:pt>
                <c:pt idx="412">
                  <c:v>2.3599999999999999E-2</c:v>
                </c:pt>
                <c:pt idx="413">
                  <c:v>2.3699999999999999E-2</c:v>
                </c:pt>
                <c:pt idx="414">
                  <c:v>2.3900000000000001E-2</c:v>
                </c:pt>
                <c:pt idx="415">
                  <c:v>2.4E-2</c:v>
                </c:pt>
                <c:pt idx="416">
                  <c:v>2.2599999999999999E-2</c:v>
                </c:pt>
                <c:pt idx="417">
                  <c:v>2.5999999999999999E-2</c:v>
                </c:pt>
                <c:pt idx="418">
                  <c:v>2.29E-2</c:v>
                </c:pt>
                <c:pt idx="419">
                  <c:v>2.3E-2</c:v>
                </c:pt>
                <c:pt idx="420">
                  <c:v>2.47E-2</c:v>
                </c:pt>
                <c:pt idx="421">
                  <c:v>2.1700000000000001E-2</c:v>
                </c:pt>
                <c:pt idx="422">
                  <c:v>2.18E-2</c:v>
                </c:pt>
                <c:pt idx="423">
                  <c:v>2.53E-2</c:v>
                </c:pt>
                <c:pt idx="424">
                  <c:v>2.3800000000000002E-2</c:v>
                </c:pt>
                <c:pt idx="425">
                  <c:v>2.3800000000000002E-2</c:v>
                </c:pt>
                <c:pt idx="426">
                  <c:v>2.4E-2</c:v>
                </c:pt>
                <c:pt idx="427">
                  <c:v>2.5899999999999999E-2</c:v>
                </c:pt>
                <c:pt idx="428">
                  <c:v>2.2599999999999999E-2</c:v>
                </c:pt>
                <c:pt idx="429">
                  <c:v>2.4500000000000001E-2</c:v>
                </c:pt>
                <c:pt idx="430">
                  <c:v>2.47E-2</c:v>
                </c:pt>
                <c:pt idx="431">
                  <c:v>2.4899999999999999E-2</c:v>
                </c:pt>
                <c:pt idx="432">
                  <c:v>2.5100000000000001E-2</c:v>
                </c:pt>
                <c:pt idx="433">
                  <c:v>2.3599999999999999E-2</c:v>
                </c:pt>
                <c:pt idx="434">
                  <c:v>2.3699999999999999E-2</c:v>
                </c:pt>
                <c:pt idx="435">
                  <c:v>1.9900000000000001E-2</c:v>
                </c:pt>
                <c:pt idx="436">
                  <c:v>2.1399999999999999E-2</c:v>
                </c:pt>
                <c:pt idx="437">
                  <c:v>2.1399999999999999E-2</c:v>
                </c:pt>
                <c:pt idx="438">
                  <c:v>2.29E-2</c:v>
                </c:pt>
                <c:pt idx="439">
                  <c:v>2.1299999999999999E-2</c:v>
                </c:pt>
                <c:pt idx="440">
                  <c:v>2.1299999999999999E-2</c:v>
                </c:pt>
                <c:pt idx="441">
                  <c:v>1.9699999999999999E-2</c:v>
                </c:pt>
                <c:pt idx="442">
                  <c:v>1.9699999999999999E-2</c:v>
                </c:pt>
                <c:pt idx="443">
                  <c:v>2.12E-2</c:v>
                </c:pt>
                <c:pt idx="444">
                  <c:v>2.2599999999999999E-2</c:v>
                </c:pt>
                <c:pt idx="445">
                  <c:v>2.12E-2</c:v>
                </c:pt>
                <c:pt idx="446">
                  <c:v>2.1100000000000001E-2</c:v>
                </c:pt>
                <c:pt idx="447">
                  <c:v>2.1100000000000001E-2</c:v>
                </c:pt>
                <c:pt idx="448">
                  <c:v>2.2599999999999999E-2</c:v>
                </c:pt>
                <c:pt idx="449">
                  <c:v>2.1100000000000001E-2</c:v>
                </c:pt>
                <c:pt idx="450">
                  <c:v>2.1000000000000001E-2</c:v>
                </c:pt>
                <c:pt idx="451">
                  <c:v>2.2599999999999999E-2</c:v>
                </c:pt>
                <c:pt idx="452">
                  <c:v>2.1000000000000001E-2</c:v>
                </c:pt>
                <c:pt idx="453">
                  <c:v>2.1000000000000001E-2</c:v>
                </c:pt>
                <c:pt idx="454">
                  <c:v>2.2499999999999999E-2</c:v>
                </c:pt>
                <c:pt idx="455">
                  <c:v>1.95E-2</c:v>
                </c:pt>
                <c:pt idx="456">
                  <c:v>2.1000000000000001E-2</c:v>
                </c:pt>
                <c:pt idx="457">
                  <c:v>2.2499999999999999E-2</c:v>
                </c:pt>
                <c:pt idx="458">
                  <c:v>2.1000000000000001E-2</c:v>
                </c:pt>
                <c:pt idx="459">
                  <c:v>2.2599999999999999E-2</c:v>
                </c:pt>
                <c:pt idx="460">
                  <c:v>1.9599999999999999E-2</c:v>
                </c:pt>
                <c:pt idx="461">
                  <c:v>1.9599999999999999E-2</c:v>
                </c:pt>
                <c:pt idx="462">
                  <c:v>2.2599999999999999E-2</c:v>
                </c:pt>
                <c:pt idx="463">
                  <c:v>2.12E-2</c:v>
                </c:pt>
                <c:pt idx="464">
                  <c:v>2.2700000000000001E-2</c:v>
                </c:pt>
                <c:pt idx="465">
                  <c:v>1.9599999999999999E-2</c:v>
                </c:pt>
                <c:pt idx="466">
                  <c:v>2.2700000000000001E-2</c:v>
                </c:pt>
                <c:pt idx="467">
                  <c:v>2.2700000000000001E-2</c:v>
                </c:pt>
                <c:pt idx="468">
                  <c:v>2.1299999999999999E-2</c:v>
                </c:pt>
                <c:pt idx="469">
                  <c:v>1.9800000000000002E-2</c:v>
                </c:pt>
                <c:pt idx="470">
                  <c:v>2.1299999999999999E-2</c:v>
                </c:pt>
                <c:pt idx="471">
                  <c:v>2.1299999999999999E-2</c:v>
                </c:pt>
                <c:pt idx="472">
                  <c:v>2.1399999999999999E-2</c:v>
                </c:pt>
                <c:pt idx="473">
                  <c:v>2.3E-2</c:v>
                </c:pt>
                <c:pt idx="474">
                  <c:v>0.02</c:v>
                </c:pt>
                <c:pt idx="475">
                  <c:v>2.1499999999999998E-2</c:v>
                </c:pt>
                <c:pt idx="476">
                  <c:v>2.1600000000000001E-2</c:v>
                </c:pt>
                <c:pt idx="477">
                  <c:v>2.1600000000000001E-2</c:v>
                </c:pt>
                <c:pt idx="478">
                  <c:v>2.1600000000000001E-2</c:v>
                </c:pt>
                <c:pt idx="479">
                  <c:v>2.1600000000000001E-2</c:v>
                </c:pt>
                <c:pt idx="480">
                  <c:v>2.0199999999999999E-2</c:v>
                </c:pt>
                <c:pt idx="481">
                  <c:v>2.1700000000000001E-2</c:v>
                </c:pt>
                <c:pt idx="482">
                  <c:v>2.0299999999999999E-2</c:v>
                </c:pt>
                <c:pt idx="483">
                  <c:v>2.0299999999999999E-2</c:v>
                </c:pt>
                <c:pt idx="484">
                  <c:v>2.0299999999999999E-2</c:v>
                </c:pt>
                <c:pt idx="485">
                  <c:v>2.0400000000000001E-2</c:v>
                </c:pt>
                <c:pt idx="486">
                  <c:v>2.3599999999999999E-2</c:v>
                </c:pt>
                <c:pt idx="487">
                  <c:v>2.1999999999999999E-2</c:v>
                </c:pt>
                <c:pt idx="488">
                  <c:v>2.3699999999999999E-2</c:v>
                </c:pt>
                <c:pt idx="489">
                  <c:v>2.06E-2</c:v>
                </c:pt>
                <c:pt idx="490">
                  <c:v>2.06E-2</c:v>
                </c:pt>
                <c:pt idx="491">
                  <c:v>2.23E-2</c:v>
                </c:pt>
                <c:pt idx="492">
                  <c:v>2.23E-2</c:v>
                </c:pt>
                <c:pt idx="493">
                  <c:v>2.07E-2</c:v>
                </c:pt>
                <c:pt idx="494">
                  <c:v>1.9199999999999998E-2</c:v>
                </c:pt>
                <c:pt idx="495">
                  <c:v>2.0899999999999998E-2</c:v>
                </c:pt>
                <c:pt idx="496">
                  <c:v>1.9300000000000001E-2</c:v>
                </c:pt>
                <c:pt idx="497">
                  <c:v>2.1000000000000001E-2</c:v>
                </c:pt>
                <c:pt idx="498">
                  <c:v>2.1000000000000001E-2</c:v>
                </c:pt>
                <c:pt idx="499">
                  <c:v>2.1000000000000001E-2</c:v>
                </c:pt>
                <c:pt idx="500">
                  <c:v>2.2700000000000001E-2</c:v>
                </c:pt>
                <c:pt idx="501">
                  <c:v>2.2800000000000001E-2</c:v>
                </c:pt>
                <c:pt idx="502">
                  <c:v>2.12E-2</c:v>
                </c:pt>
                <c:pt idx="503">
                  <c:v>2.29E-2</c:v>
                </c:pt>
                <c:pt idx="504">
                  <c:v>2.29E-2</c:v>
                </c:pt>
                <c:pt idx="505">
                  <c:v>2.29E-2</c:v>
                </c:pt>
                <c:pt idx="506">
                  <c:v>2.1299999999999999E-2</c:v>
                </c:pt>
                <c:pt idx="507">
                  <c:v>2.3099999999999999E-2</c:v>
                </c:pt>
                <c:pt idx="508">
                  <c:v>2.1399999999999999E-2</c:v>
                </c:pt>
                <c:pt idx="509">
                  <c:v>1.9800000000000002E-2</c:v>
                </c:pt>
                <c:pt idx="510">
                  <c:v>2.1499999999999998E-2</c:v>
                </c:pt>
                <c:pt idx="511">
                  <c:v>1.9900000000000001E-2</c:v>
                </c:pt>
                <c:pt idx="512">
                  <c:v>2.3199999999999998E-2</c:v>
                </c:pt>
                <c:pt idx="513">
                  <c:v>2.1600000000000001E-2</c:v>
                </c:pt>
                <c:pt idx="514">
                  <c:v>0.02</c:v>
                </c:pt>
                <c:pt idx="515">
                  <c:v>2.3300000000000001E-2</c:v>
                </c:pt>
                <c:pt idx="516">
                  <c:v>2.1700000000000001E-2</c:v>
                </c:pt>
                <c:pt idx="517">
                  <c:v>2.1700000000000001E-2</c:v>
                </c:pt>
                <c:pt idx="518">
                  <c:v>2.18E-2</c:v>
                </c:pt>
                <c:pt idx="519">
                  <c:v>2.01E-2</c:v>
                </c:pt>
                <c:pt idx="520">
                  <c:v>2.18E-2</c:v>
                </c:pt>
                <c:pt idx="521">
                  <c:v>2.18E-2</c:v>
                </c:pt>
                <c:pt idx="522">
                  <c:v>2.18E-2</c:v>
                </c:pt>
                <c:pt idx="523">
                  <c:v>2.18E-2</c:v>
                </c:pt>
                <c:pt idx="524">
                  <c:v>2.0199999999999999E-2</c:v>
                </c:pt>
                <c:pt idx="525">
                  <c:v>2.0199999999999999E-2</c:v>
                </c:pt>
                <c:pt idx="526">
                  <c:v>2.18E-2</c:v>
                </c:pt>
                <c:pt idx="527">
                  <c:v>2.18E-2</c:v>
                </c:pt>
                <c:pt idx="528">
                  <c:v>2.1899999999999999E-2</c:v>
                </c:pt>
                <c:pt idx="529">
                  <c:v>2.1899999999999999E-2</c:v>
                </c:pt>
                <c:pt idx="530">
                  <c:v>1.8599999999999998E-2</c:v>
                </c:pt>
                <c:pt idx="531">
                  <c:v>2.1899999999999999E-2</c:v>
                </c:pt>
                <c:pt idx="532">
                  <c:v>2.0199999999999999E-2</c:v>
                </c:pt>
                <c:pt idx="533">
                  <c:v>2.1899999999999999E-2</c:v>
                </c:pt>
                <c:pt idx="534">
                  <c:v>2.0199999999999999E-2</c:v>
                </c:pt>
                <c:pt idx="535">
                  <c:v>2.0199999999999999E-2</c:v>
                </c:pt>
                <c:pt idx="536">
                  <c:v>2.18E-2</c:v>
                </c:pt>
                <c:pt idx="537">
                  <c:v>1.8499999999999999E-2</c:v>
                </c:pt>
                <c:pt idx="538">
                  <c:v>2.18E-2</c:v>
                </c:pt>
                <c:pt idx="539">
                  <c:v>2.18E-2</c:v>
                </c:pt>
                <c:pt idx="540">
                  <c:v>2.01E-2</c:v>
                </c:pt>
                <c:pt idx="541">
                  <c:v>2.18E-2</c:v>
                </c:pt>
                <c:pt idx="542">
                  <c:v>2.18E-2</c:v>
                </c:pt>
                <c:pt idx="543">
                  <c:v>2.3400000000000001E-2</c:v>
                </c:pt>
                <c:pt idx="544">
                  <c:v>2.1700000000000001E-2</c:v>
                </c:pt>
                <c:pt idx="545">
                  <c:v>2.1700000000000001E-2</c:v>
                </c:pt>
                <c:pt idx="546">
                  <c:v>0.02</c:v>
                </c:pt>
                <c:pt idx="547">
                  <c:v>2.1600000000000001E-2</c:v>
                </c:pt>
                <c:pt idx="548">
                  <c:v>1.9900000000000001E-2</c:v>
                </c:pt>
                <c:pt idx="549">
                  <c:v>2.1499999999999998E-2</c:v>
                </c:pt>
                <c:pt idx="550">
                  <c:v>2.3099999999999999E-2</c:v>
                </c:pt>
                <c:pt idx="551">
                  <c:v>1.9800000000000002E-2</c:v>
                </c:pt>
                <c:pt idx="552">
                  <c:v>2.1299999999999999E-2</c:v>
                </c:pt>
                <c:pt idx="553">
                  <c:v>2.1299999999999999E-2</c:v>
                </c:pt>
                <c:pt idx="554">
                  <c:v>2.29E-2</c:v>
                </c:pt>
                <c:pt idx="555">
                  <c:v>2.29E-2</c:v>
                </c:pt>
                <c:pt idx="556">
                  <c:v>2.29E-2</c:v>
                </c:pt>
                <c:pt idx="557">
                  <c:v>2.12E-2</c:v>
                </c:pt>
                <c:pt idx="558">
                  <c:v>2.12E-2</c:v>
                </c:pt>
                <c:pt idx="559">
                  <c:v>1.95E-2</c:v>
                </c:pt>
                <c:pt idx="560">
                  <c:v>2.1100000000000001E-2</c:v>
                </c:pt>
                <c:pt idx="561">
                  <c:v>2.2800000000000001E-2</c:v>
                </c:pt>
                <c:pt idx="562">
                  <c:v>2.2700000000000001E-2</c:v>
                </c:pt>
                <c:pt idx="563">
                  <c:v>2.1100000000000001E-2</c:v>
                </c:pt>
                <c:pt idx="564">
                  <c:v>1.9400000000000001E-2</c:v>
                </c:pt>
                <c:pt idx="565">
                  <c:v>2.2700000000000001E-2</c:v>
                </c:pt>
                <c:pt idx="566">
                  <c:v>2.2700000000000001E-2</c:v>
                </c:pt>
                <c:pt idx="567">
                  <c:v>2.1000000000000001E-2</c:v>
                </c:pt>
                <c:pt idx="568">
                  <c:v>1.9400000000000001E-2</c:v>
                </c:pt>
                <c:pt idx="569">
                  <c:v>2.1100000000000001E-2</c:v>
                </c:pt>
                <c:pt idx="570">
                  <c:v>2.1100000000000001E-2</c:v>
                </c:pt>
                <c:pt idx="571">
                  <c:v>1.95E-2</c:v>
                </c:pt>
                <c:pt idx="572">
                  <c:v>1.7899999999999999E-2</c:v>
                </c:pt>
                <c:pt idx="573">
                  <c:v>1.9599999999999999E-2</c:v>
                </c:pt>
                <c:pt idx="574">
                  <c:v>2.12E-2</c:v>
                </c:pt>
                <c:pt idx="575">
                  <c:v>2.1299999999999999E-2</c:v>
                </c:pt>
                <c:pt idx="576">
                  <c:v>1.9599999999999999E-2</c:v>
                </c:pt>
                <c:pt idx="577">
                  <c:v>1.95E-2</c:v>
                </c:pt>
                <c:pt idx="578">
                  <c:v>1.9400000000000001E-2</c:v>
                </c:pt>
                <c:pt idx="579">
                  <c:v>2.1000000000000001E-2</c:v>
                </c:pt>
                <c:pt idx="580">
                  <c:v>1.9300000000000001E-2</c:v>
                </c:pt>
                <c:pt idx="581">
                  <c:v>2.0799999999999999E-2</c:v>
                </c:pt>
                <c:pt idx="582">
                  <c:v>2.23E-2</c:v>
                </c:pt>
                <c:pt idx="583">
                  <c:v>2.2100000000000002E-2</c:v>
                </c:pt>
                <c:pt idx="584">
                  <c:v>2.0500000000000001E-2</c:v>
                </c:pt>
                <c:pt idx="585">
                  <c:v>2.1999999999999999E-2</c:v>
                </c:pt>
                <c:pt idx="586">
                  <c:v>2.35E-2</c:v>
                </c:pt>
                <c:pt idx="587">
                  <c:v>2.1999999999999999E-2</c:v>
                </c:pt>
                <c:pt idx="588">
                  <c:v>2.1999999999999999E-2</c:v>
                </c:pt>
                <c:pt idx="589">
                  <c:v>2.3699999999999999E-2</c:v>
                </c:pt>
                <c:pt idx="590">
                  <c:v>2.3699999999999999E-2</c:v>
                </c:pt>
                <c:pt idx="591">
                  <c:v>2.5399999999999999E-2</c:v>
                </c:pt>
                <c:pt idx="592">
                  <c:v>2.3699999999999999E-2</c:v>
                </c:pt>
                <c:pt idx="593">
                  <c:v>2.3800000000000002E-2</c:v>
                </c:pt>
                <c:pt idx="594">
                  <c:v>2.5600000000000001E-2</c:v>
                </c:pt>
                <c:pt idx="595">
                  <c:v>2.4400000000000002E-2</c:v>
                </c:pt>
                <c:pt idx="596">
                  <c:v>2.3199999999999998E-2</c:v>
                </c:pt>
                <c:pt idx="597">
                  <c:v>2.58E-2</c:v>
                </c:pt>
                <c:pt idx="598">
                  <c:v>2.1399999999999999E-2</c:v>
                </c:pt>
                <c:pt idx="599">
                  <c:v>2.0299999999999999E-2</c:v>
                </c:pt>
                <c:pt idx="600">
                  <c:v>2.2800000000000001E-2</c:v>
                </c:pt>
                <c:pt idx="601">
                  <c:v>2.4799999999999999E-2</c:v>
                </c:pt>
                <c:pt idx="602">
                  <c:v>2.4299999999999999E-2</c:v>
                </c:pt>
                <c:pt idx="603">
                  <c:v>2.3099999999999999E-2</c:v>
                </c:pt>
                <c:pt idx="604">
                  <c:v>2.1700000000000001E-2</c:v>
                </c:pt>
                <c:pt idx="605">
                  <c:v>2.3400000000000001E-2</c:v>
                </c:pt>
                <c:pt idx="606">
                  <c:v>2.3599999999999999E-2</c:v>
                </c:pt>
                <c:pt idx="607">
                  <c:v>2.24E-2</c:v>
                </c:pt>
                <c:pt idx="608">
                  <c:v>2.29E-2</c:v>
                </c:pt>
                <c:pt idx="609">
                  <c:v>2.23E-2</c:v>
                </c:pt>
                <c:pt idx="610">
                  <c:v>2.1899999999999999E-2</c:v>
                </c:pt>
                <c:pt idx="611">
                  <c:v>2.2800000000000001E-2</c:v>
                </c:pt>
                <c:pt idx="612">
                  <c:v>2.2499999999999999E-2</c:v>
                </c:pt>
                <c:pt idx="613">
                  <c:v>2.23E-2</c:v>
                </c:pt>
                <c:pt idx="614">
                  <c:v>2.0899999999999998E-2</c:v>
                </c:pt>
                <c:pt idx="615">
                  <c:v>2.1999999999999999E-2</c:v>
                </c:pt>
                <c:pt idx="616">
                  <c:v>2.07E-2</c:v>
                </c:pt>
                <c:pt idx="617">
                  <c:v>2.1700000000000001E-2</c:v>
                </c:pt>
                <c:pt idx="618">
                  <c:v>2.1499999999999998E-2</c:v>
                </c:pt>
                <c:pt idx="619">
                  <c:v>2.2599999999999999E-2</c:v>
                </c:pt>
                <c:pt idx="620">
                  <c:v>2.12E-2</c:v>
                </c:pt>
                <c:pt idx="621">
                  <c:v>2.2200000000000001E-2</c:v>
                </c:pt>
                <c:pt idx="622">
                  <c:v>2.3199999999999998E-2</c:v>
                </c:pt>
                <c:pt idx="623">
                  <c:v>2.4199999999999999E-2</c:v>
                </c:pt>
                <c:pt idx="624">
                  <c:v>2.29E-2</c:v>
                </c:pt>
                <c:pt idx="625">
                  <c:v>2.2700000000000001E-2</c:v>
                </c:pt>
                <c:pt idx="626">
                  <c:v>2.3699999999999999E-2</c:v>
                </c:pt>
                <c:pt idx="627">
                  <c:v>2.3599999999999999E-2</c:v>
                </c:pt>
                <c:pt idx="628">
                  <c:v>2.35E-2</c:v>
                </c:pt>
                <c:pt idx="629">
                  <c:v>2.23E-2</c:v>
                </c:pt>
                <c:pt idx="630">
                  <c:v>2.3300000000000001E-2</c:v>
                </c:pt>
                <c:pt idx="631">
                  <c:v>2.2100000000000002E-2</c:v>
                </c:pt>
                <c:pt idx="632">
                  <c:v>2.1000000000000001E-2</c:v>
                </c:pt>
                <c:pt idx="633">
                  <c:v>2.0899999999999998E-2</c:v>
                </c:pt>
                <c:pt idx="634">
                  <c:v>2.3099999999999999E-2</c:v>
                </c:pt>
                <c:pt idx="635">
                  <c:v>2.0799999999999999E-2</c:v>
                </c:pt>
                <c:pt idx="636">
                  <c:v>2.29E-2</c:v>
                </c:pt>
                <c:pt idx="637">
                  <c:v>2.18E-2</c:v>
                </c:pt>
                <c:pt idx="638">
                  <c:v>2.2800000000000001E-2</c:v>
                </c:pt>
                <c:pt idx="639">
                  <c:v>2.06E-2</c:v>
                </c:pt>
                <c:pt idx="640">
                  <c:v>2.0500000000000001E-2</c:v>
                </c:pt>
                <c:pt idx="641">
                  <c:v>2.1499999999999998E-2</c:v>
                </c:pt>
                <c:pt idx="642">
                  <c:v>2.1499999999999998E-2</c:v>
                </c:pt>
                <c:pt idx="643">
                  <c:v>2.1399999999999999E-2</c:v>
                </c:pt>
                <c:pt idx="644">
                  <c:v>2.0299999999999999E-2</c:v>
                </c:pt>
                <c:pt idx="645">
                  <c:v>2.24E-2</c:v>
                </c:pt>
                <c:pt idx="646">
                  <c:v>2.23E-2</c:v>
                </c:pt>
                <c:pt idx="647">
                  <c:v>2.23E-2</c:v>
                </c:pt>
                <c:pt idx="648">
                  <c:v>2.2200000000000001E-2</c:v>
                </c:pt>
                <c:pt idx="649">
                  <c:v>2.2200000000000001E-2</c:v>
                </c:pt>
                <c:pt idx="650">
                  <c:v>2.2200000000000001E-2</c:v>
                </c:pt>
                <c:pt idx="651">
                  <c:v>2.3199999999999998E-2</c:v>
                </c:pt>
                <c:pt idx="652">
                  <c:v>2.2100000000000002E-2</c:v>
                </c:pt>
                <c:pt idx="653">
                  <c:v>2.3099999999999999E-2</c:v>
                </c:pt>
                <c:pt idx="654">
                  <c:v>2.2100000000000002E-2</c:v>
                </c:pt>
                <c:pt idx="655">
                  <c:v>2.3E-2</c:v>
                </c:pt>
                <c:pt idx="656">
                  <c:v>2.1999999999999999E-2</c:v>
                </c:pt>
                <c:pt idx="657">
                  <c:v>2.1999999999999999E-2</c:v>
                </c:pt>
                <c:pt idx="658">
                  <c:v>2.3E-2</c:v>
                </c:pt>
                <c:pt idx="659">
                  <c:v>2.1899999999999999E-2</c:v>
                </c:pt>
                <c:pt idx="660">
                  <c:v>2.1899999999999999E-2</c:v>
                </c:pt>
                <c:pt idx="661">
                  <c:v>2.0799999999999999E-2</c:v>
                </c:pt>
                <c:pt idx="662">
                  <c:v>2.29E-2</c:v>
                </c:pt>
                <c:pt idx="663">
                  <c:v>2.18E-2</c:v>
                </c:pt>
                <c:pt idx="664">
                  <c:v>2.0799999999999999E-2</c:v>
                </c:pt>
                <c:pt idx="665">
                  <c:v>2.18E-2</c:v>
                </c:pt>
                <c:pt idx="666">
                  <c:v>2.29E-2</c:v>
                </c:pt>
                <c:pt idx="667">
                  <c:v>2.18E-2</c:v>
                </c:pt>
                <c:pt idx="668">
                  <c:v>2.0799999999999999E-2</c:v>
                </c:pt>
                <c:pt idx="669">
                  <c:v>2.18E-2</c:v>
                </c:pt>
                <c:pt idx="670">
                  <c:v>2.18E-2</c:v>
                </c:pt>
                <c:pt idx="671">
                  <c:v>2.07E-2</c:v>
                </c:pt>
                <c:pt idx="672">
                  <c:v>2.18E-2</c:v>
                </c:pt>
                <c:pt idx="673">
                  <c:v>2.18E-2</c:v>
                </c:pt>
                <c:pt idx="674">
                  <c:v>2.18E-2</c:v>
                </c:pt>
                <c:pt idx="675">
                  <c:v>2.29E-2</c:v>
                </c:pt>
                <c:pt idx="676">
                  <c:v>2.0799999999999999E-2</c:v>
                </c:pt>
                <c:pt idx="677">
                  <c:v>2.1899999999999999E-2</c:v>
                </c:pt>
                <c:pt idx="678">
                  <c:v>2.1899999999999999E-2</c:v>
                </c:pt>
                <c:pt idx="679">
                  <c:v>2.3E-2</c:v>
                </c:pt>
                <c:pt idx="680">
                  <c:v>2.1999999999999999E-2</c:v>
                </c:pt>
                <c:pt idx="681">
                  <c:v>2.41E-2</c:v>
                </c:pt>
                <c:pt idx="682">
                  <c:v>2.2100000000000002E-2</c:v>
                </c:pt>
                <c:pt idx="683">
                  <c:v>2.2100000000000002E-2</c:v>
                </c:pt>
                <c:pt idx="684">
                  <c:v>2.2100000000000002E-2</c:v>
                </c:pt>
                <c:pt idx="685">
                  <c:v>2.3199999999999998E-2</c:v>
                </c:pt>
                <c:pt idx="686">
                  <c:v>2.23E-2</c:v>
                </c:pt>
                <c:pt idx="687">
                  <c:v>2.23E-2</c:v>
                </c:pt>
                <c:pt idx="688">
                  <c:v>2.23E-2</c:v>
                </c:pt>
                <c:pt idx="689">
                  <c:v>2.1299999999999999E-2</c:v>
                </c:pt>
                <c:pt idx="690">
                  <c:v>2.2499999999999999E-2</c:v>
                </c:pt>
                <c:pt idx="691">
                  <c:v>2.3599999999999999E-2</c:v>
                </c:pt>
                <c:pt idx="692">
                  <c:v>2.1600000000000001E-2</c:v>
                </c:pt>
                <c:pt idx="693">
                  <c:v>2.2700000000000001E-2</c:v>
                </c:pt>
                <c:pt idx="694">
                  <c:v>2.2800000000000001E-2</c:v>
                </c:pt>
                <c:pt idx="695">
                  <c:v>2.29E-2</c:v>
                </c:pt>
                <c:pt idx="696">
                  <c:v>2.1899999999999999E-2</c:v>
                </c:pt>
                <c:pt idx="697">
                  <c:v>2.0899999999999998E-2</c:v>
                </c:pt>
                <c:pt idx="698">
                  <c:v>2.2100000000000002E-2</c:v>
                </c:pt>
                <c:pt idx="699">
                  <c:v>2.3300000000000001E-2</c:v>
                </c:pt>
                <c:pt idx="700">
                  <c:v>2.23E-2</c:v>
                </c:pt>
                <c:pt idx="701">
                  <c:v>2.35E-2</c:v>
                </c:pt>
                <c:pt idx="702">
                  <c:v>2.24E-2</c:v>
                </c:pt>
                <c:pt idx="703">
                  <c:v>2.4799999999999999E-2</c:v>
                </c:pt>
                <c:pt idx="704">
                  <c:v>2.2700000000000001E-2</c:v>
                </c:pt>
                <c:pt idx="705">
                  <c:v>2.2800000000000001E-2</c:v>
                </c:pt>
                <c:pt idx="706">
                  <c:v>2.29E-2</c:v>
                </c:pt>
                <c:pt idx="707">
                  <c:v>2.3E-2</c:v>
                </c:pt>
                <c:pt idx="708">
                  <c:v>2.3199999999999998E-2</c:v>
                </c:pt>
                <c:pt idx="709">
                  <c:v>2.3400000000000001E-2</c:v>
                </c:pt>
                <c:pt idx="710">
                  <c:v>2.35E-2</c:v>
                </c:pt>
                <c:pt idx="711">
                  <c:v>2.2499999999999999E-2</c:v>
                </c:pt>
                <c:pt idx="712">
                  <c:v>2.2800000000000001E-2</c:v>
                </c:pt>
                <c:pt idx="713">
                  <c:v>2.0500000000000001E-2</c:v>
                </c:pt>
                <c:pt idx="714">
                  <c:v>2.3E-2</c:v>
                </c:pt>
                <c:pt idx="715">
                  <c:v>2.1999999999999999E-2</c:v>
                </c:pt>
                <c:pt idx="716">
                  <c:v>2.0899999999999998E-2</c:v>
                </c:pt>
                <c:pt idx="717">
                  <c:v>2.24E-2</c:v>
                </c:pt>
                <c:pt idx="718">
                  <c:v>2.2499999999999999E-2</c:v>
                </c:pt>
                <c:pt idx="719">
                  <c:v>2.1499999999999998E-2</c:v>
                </c:pt>
                <c:pt idx="720">
                  <c:v>2.0299999999999999E-2</c:v>
                </c:pt>
                <c:pt idx="721">
                  <c:v>2.18E-2</c:v>
                </c:pt>
                <c:pt idx="722">
                  <c:v>2.1899999999999999E-2</c:v>
                </c:pt>
                <c:pt idx="723">
                  <c:v>2.3400000000000001E-2</c:v>
                </c:pt>
                <c:pt idx="724">
                  <c:v>2.1000000000000001E-2</c:v>
                </c:pt>
                <c:pt idx="725">
                  <c:v>2.5100000000000001E-2</c:v>
                </c:pt>
                <c:pt idx="726">
                  <c:v>2.1299999999999999E-2</c:v>
                </c:pt>
                <c:pt idx="727">
                  <c:v>2.1499999999999998E-2</c:v>
                </c:pt>
                <c:pt idx="728">
                  <c:v>2.1700000000000001E-2</c:v>
                </c:pt>
                <c:pt idx="729">
                  <c:v>2.3300000000000001E-2</c:v>
                </c:pt>
                <c:pt idx="730">
                  <c:v>2.2200000000000001E-2</c:v>
                </c:pt>
                <c:pt idx="731">
                  <c:v>2.24E-2</c:v>
                </c:pt>
                <c:pt idx="732">
                  <c:v>2.1299999999999999E-2</c:v>
                </c:pt>
                <c:pt idx="733">
                  <c:v>2.29E-2</c:v>
                </c:pt>
                <c:pt idx="734">
                  <c:v>2.3099999999999999E-2</c:v>
                </c:pt>
                <c:pt idx="735">
                  <c:v>2.3400000000000001E-2</c:v>
                </c:pt>
                <c:pt idx="736">
                  <c:v>2.2200000000000001E-2</c:v>
                </c:pt>
                <c:pt idx="737">
                  <c:v>2.24E-2</c:v>
                </c:pt>
                <c:pt idx="738">
                  <c:v>2.4199999999999999E-2</c:v>
                </c:pt>
                <c:pt idx="739">
                  <c:v>2.46E-2</c:v>
                </c:pt>
                <c:pt idx="740">
                  <c:v>2.4899999999999999E-2</c:v>
                </c:pt>
                <c:pt idx="741">
                  <c:v>2.3699999999999999E-2</c:v>
                </c:pt>
                <c:pt idx="742">
                  <c:v>2.24E-2</c:v>
                </c:pt>
                <c:pt idx="743">
                  <c:v>2.2800000000000001E-2</c:v>
                </c:pt>
                <c:pt idx="744">
                  <c:v>2.3099999999999999E-2</c:v>
                </c:pt>
                <c:pt idx="745">
                  <c:v>2.5100000000000001E-2</c:v>
                </c:pt>
                <c:pt idx="746">
                  <c:v>2.5600000000000001E-2</c:v>
                </c:pt>
                <c:pt idx="747">
                  <c:v>2.2499999999999999E-2</c:v>
                </c:pt>
                <c:pt idx="748">
                  <c:v>2.12E-2</c:v>
                </c:pt>
                <c:pt idx="749">
                  <c:v>2.3300000000000001E-2</c:v>
                </c:pt>
                <c:pt idx="750">
                  <c:v>2.1899999999999999E-2</c:v>
                </c:pt>
                <c:pt idx="751">
                  <c:v>2.24E-2</c:v>
                </c:pt>
                <c:pt idx="752">
                  <c:v>2.2800000000000001E-2</c:v>
                </c:pt>
                <c:pt idx="753">
                  <c:v>2.1299999999999999E-2</c:v>
                </c:pt>
                <c:pt idx="754">
                  <c:v>2.3599999999999999E-2</c:v>
                </c:pt>
                <c:pt idx="755">
                  <c:v>2.41E-2</c:v>
                </c:pt>
                <c:pt idx="756">
                  <c:v>2.2499999999999999E-2</c:v>
                </c:pt>
                <c:pt idx="757">
                  <c:v>2.29E-2</c:v>
                </c:pt>
                <c:pt idx="758">
                  <c:v>2.1399999999999999E-2</c:v>
                </c:pt>
                <c:pt idx="759">
                  <c:v>2.18E-2</c:v>
                </c:pt>
                <c:pt idx="760">
                  <c:v>2.23E-2</c:v>
                </c:pt>
                <c:pt idx="761">
                  <c:v>2.29E-2</c:v>
                </c:pt>
                <c:pt idx="762">
                  <c:v>2.58E-2</c:v>
                </c:pt>
                <c:pt idx="763">
                  <c:v>2.3900000000000001E-2</c:v>
                </c:pt>
                <c:pt idx="764">
                  <c:v>2.1999999999999999E-2</c:v>
                </c:pt>
                <c:pt idx="765">
                  <c:v>2.4799999999999999E-2</c:v>
                </c:pt>
                <c:pt idx="766">
                  <c:v>2.0299999999999999E-2</c:v>
                </c:pt>
                <c:pt idx="767">
                  <c:v>2.07E-2</c:v>
                </c:pt>
                <c:pt idx="768">
                  <c:v>2.3599999999999999E-2</c:v>
                </c:pt>
                <c:pt idx="769">
                  <c:v>1.8700000000000001E-2</c:v>
                </c:pt>
                <c:pt idx="770">
                  <c:v>2.4500000000000001E-2</c:v>
                </c:pt>
                <c:pt idx="771">
                  <c:v>2.1999999999999999E-2</c:v>
                </c:pt>
                <c:pt idx="772">
                  <c:v>2.24E-2</c:v>
                </c:pt>
                <c:pt idx="773">
                  <c:v>2.29E-2</c:v>
                </c:pt>
                <c:pt idx="774">
                  <c:v>2.6200000000000001E-2</c:v>
                </c:pt>
                <c:pt idx="775">
                  <c:v>2.0799999999999999E-2</c:v>
                </c:pt>
                <c:pt idx="776">
                  <c:v>2.1000000000000001E-2</c:v>
                </c:pt>
                <c:pt idx="777">
                  <c:v>2.4500000000000001E-2</c:v>
                </c:pt>
                <c:pt idx="778">
                  <c:v>1.5599999999999999E-2</c:v>
                </c:pt>
                <c:pt idx="779">
                  <c:v>2.5399999999999999E-2</c:v>
                </c:pt>
                <c:pt idx="780">
                  <c:v>2.2599999999999999E-2</c:v>
                </c:pt>
                <c:pt idx="781">
                  <c:v>2.63E-2</c:v>
                </c:pt>
                <c:pt idx="782">
                  <c:v>0.02</c:v>
                </c:pt>
                <c:pt idx="783">
                  <c:v>2.3800000000000002E-2</c:v>
                </c:pt>
                <c:pt idx="784">
                  <c:v>2.4400000000000002E-2</c:v>
                </c:pt>
                <c:pt idx="785">
                  <c:v>2.4799999999999999E-2</c:v>
                </c:pt>
                <c:pt idx="786">
                  <c:v>2.9000000000000001E-2</c:v>
                </c:pt>
                <c:pt idx="787">
                  <c:v>2.5899999999999999E-2</c:v>
                </c:pt>
                <c:pt idx="788">
                  <c:v>2.2499999999999999E-2</c:v>
                </c:pt>
                <c:pt idx="789">
                  <c:v>2.3099999999999999E-2</c:v>
                </c:pt>
                <c:pt idx="790">
                  <c:v>2.35E-2</c:v>
                </c:pt>
                <c:pt idx="791">
                  <c:v>2.3900000000000001E-2</c:v>
                </c:pt>
                <c:pt idx="792">
                  <c:v>2.0400000000000001E-2</c:v>
                </c:pt>
                <c:pt idx="793">
                  <c:v>2.0799999999999999E-2</c:v>
                </c:pt>
                <c:pt idx="794">
                  <c:v>2.12E-2</c:v>
                </c:pt>
                <c:pt idx="795">
                  <c:v>2.1600000000000001E-2</c:v>
                </c:pt>
                <c:pt idx="796">
                  <c:v>2.2100000000000002E-2</c:v>
                </c:pt>
                <c:pt idx="797">
                  <c:v>2.2700000000000001E-2</c:v>
                </c:pt>
                <c:pt idx="798">
                  <c:v>2.7699999999999999E-2</c:v>
                </c:pt>
                <c:pt idx="799">
                  <c:v>1.8700000000000001E-2</c:v>
                </c:pt>
                <c:pt idx="800">
                  <c:v>1.8700000000000001E-2</c:v>
                </c:pt>
              </c:numCache>
            </c:numRef>
          </c:yVal>
          <c:smooth val="1"/>
          <c:extLst>
            <c:ext xmlns:c16="http://schemas.microsoft.com/office/drawing/2014/chart" uri="{C3380CC4-5D6E-409C-BE32-E72D297353CC}">
              <c16:uniqueId val="{00000000-0EDE-4336-8650-1EFEB0AD557D}"/>
            </c:ext>
          </c:extLst>
        </c:ser>
        <c:ser>
          <c:idx val="1"/>
          <c:order val="1"/>
          <c:tx>
            <c:strRef>
              <c:f>Red (Bleach)</c:f>
              <c:strCache>
                <c:ptCount val="1"/>
                <c:pt idx="0">
                  <c:v>Red (Bleach)</c:v>
                </c:pt>
              </c:strCache>
            </c:strRef>
          </c:tx>
          <c:spPr>
            <a:ln w="25400" cap="rnd">
              <a:solidFill>
                <a:schemeClr val="accent2"/>
              </a:solidFill>
              <a:round/>
            </a:ln>
            <a:effectLst/>
          </c:spPr>
          <c:marker>
            <c:symbol val="none"/>
          </c:marker>
          <c:xVal>
            <c:numRef>
              <c:f>'[Chart in Microsoft Word]photochrom-red-abs-xylene BG'!$A$36:$A$836</c:f>
              <c:numCache>
                <c:formatCode>General</c:formatCode>
                <c:ptCount val="8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pt idx="501">
                  <c:v>801</c:v>
                </c:pt>
                <c:pt idx="502">
                  <c:v>802</c:v>
                </c:pt>
                <c:pt idx="503">
                  <c:v>803</c:v>
                </c:pt>
                <c:pt idx="504">
                  <c:v>804</c:v>
                </c:pt>
                <c:pt idx="505">
                  <c:v>805</c:v>
                </c:pt>
                <c:pt idx="506">
                  <c:v>806</c:v>
                </c:pt>
                <c:pt idx="507">
                  <c:v>807</c:v>
                </c:pt>
                <c:pt idx="508">
                  <c:v>808</c:v>
                </c:pt>
                <c:pt idx="509">
                  <c:v>809</c:v>
                </c:pt>
                <c:pt idx="510">
                  <c:v>810</c:v>
                </c:pt>
                <c:pt idx="511">
                  <c:v>811</c:v>
                </c:pt>
                <c:pt idx="512">
                  <c:v>812</c:v>
                </c:pt>
                <c:pt idx="513">
                  <c:v>813</c:v>
                </c:pt>
                <c:pt idx="514">
                  <c:v>814</c:v>
                </c:pt>
                <c:pt idx="515">
                  <c:v>815</c:v>
                </c:pt>
                <c:pt idx="516">
                  <c:v>816</c:v>
                </c:pt>
                <c:pt idx="517">
                  <c:v>817</c:v>
                </c:pt>
                <c:pt idx="518">
                  <c:v>818</c:v>
                </c:pt>
                <c:pt idx="519">
                  <c:v>819</c:v>
                </c:pt>
                <c:pt idx="520">
                  <c:v>820</c:v>
                </c:pt>
                <c:pt idx="521">
                  <c:v>821</c:v>
                </c:pt>
                <c:pt idx="522">
                  <c:v>822</c:v>
                </c:pt>
                <c:pt idx="523">
                  <c:v>823</c:v>
                </c:pt>
                <c:pt idx="524">
                  <c:v>824</c:v>
                </c:pt>
                <c:pt idx="525">
                  <c:v>825</c:v>
                </c:pt>
                <c:pt idx="526">
                  <c:v>826</c:v>
                </c:pt>
                <c:pt idx="527">
                  <c:v>827</c:v>
                </c:pt>
                <c:pt idx="528">
                  <c:v>828</c:v>
                </c:pt>
                <c:pt idx="529">
                  <c:v>829</c:v>
                </c:pt>
                <c:pt idx="530">
                  <c:v>830</c:v>
                </c:pt>
                <c:pt idx="531">
                  <c:v>831</c:v>
                </c:pt>
                <c:pt idx="532">
                  <c:v>832</c:v>
                </c:pt>
                <c:pt idx="533">
                  <c:v>833</c:v>
                </c:pt>
                <c:pt idx="534">
                  <c:v>834</c:v>
                </c:pt>
                <c:pt idx="535">
                  <c:v>835</c:v>
                </c:pt>
                <c:pt idx="536">
                  <c:v>836</c:v>
                </c:pt>
                <c:pt idx="537">
                  <c:v>837</c:v>
                </c:pt>
                <c:pt idx="538">
                  <c:v>838</c:v>
                </c:pt>
                <c:pt idx="539">
                  <c:v>839</c:v>
                </c:pt>
                <c:pt idx="540">
                  <c:v>840</c:v>
                </c:pt>
                <c:pt idx="541">
                  <c:v>841</c:v>
                </c:pt>
                <c:pt idx="542">
                  <c:v>842</c:v>
                </c:pt>
                <c:pt idx="543">
                  <c:v>843</c:v>
                </c:pt>
                <c:pt idx="544">
                  <c:v>844</c:v>
                </c:pt>
                <c:pt idx="545">
                  <c:v>845</c:v>
                </c:pt>
                <c:pt idx="546">
                  <c:v>846</c:v>
                </c:pt>
                <c:pt idx="547">
                  <c:v>847</c:v>
                </c:pt>
                <c:pt idx="548">
                  <c:v>848</c:v>
                </c:pt>
                <c:pt idx="549">
                  <c:v>849</c:v>
                </c:pt>
                <c:pt idx="550">
                  <c:v>850</c:v>
                </c:pt>
                <c:pt idx="551">
                  <c:v>851</c:v>
                </c:pt>
                <c:pt idx="552">
                  <c:v>852</c:v>
                </c:pt>
                <c:pt idx="553">
                  <c:v>853</c:v>
                </c:pt>
                <c:pt idx="554">
                  <c:v>854</c:v>
                </c:pt>
                <c:pt idx="555">
                  <c:v>855</c:v>
                </c:pt>
                <c:pt idx="556">
                  <c:v>856</c:v>
                </c:pt>
                <c:pt idx="557">
                  <c:v>857</c:v>
                </c:pt>
                <c:pt idx="558">
                  <c:v>858</c:v>
                </c:pt>
                <c:pt idx="559">
                  <c:v>859</c:v>
                </c:pt>
                <c:pt idx="560">
                  <c:v>860</c:v>
                </c:pt>
                <c:pt idx="561">
                  <c:v>861</c:v>
                </c:pt>
                <c:pt idx="562">
                  <c:v>862</c:v>
                </c:pt>
                <c:pt idx="563">
                  <c:v>863</c:v>
                </c:pt>
                <c:pt idx="564">
                  <c:v>864</c:v>
                </c:pt>
                <c:pt idx="565">
                  <c:v>865</c:v>
                </c:pt>
                <c:pt idx="566">
                  <c:v>866</c:v>
                </c:pt>
                <c:pt idx="567">
                  <c:v>867</c:v>
                </c:pt>
                <c:pt idx="568">
                  <c:v>868</c:v>
                </c:pt>
                <c:pt idx="569">
                  <c:v>869</c:v>
                </c:pt>
                <c:pt idx="570">
                  <c:v>870</c:v>
                </c:pt>
                <c:pt idx="571">
                  <c:v>871</c:v>
                </c:pt>
                <c:pt idx="572">
                  <c:v>872</c:v>
                </c:pt>
                <c:pt idx="573">
                  <c:v>873</c:v>
                </c:pt>
                <c:pt idx="574">
                  <c:v>874</c:v>
                </c:pt>
                <c:pt idx="575">
                  <c:v>875</c:v>
                </c:pt>
                <c:pt idx="576">
                  <c:v>876</c:v>
                </c:pt>
                <c:pt idx="577">
                  <c:v>877</c:v>
                </c:pt>
                <c:pt idx="578">
                  <c:v>878</c:v>
                </c:pt>
                <c:pt idx="579">
                  <c:v>879</c:v>
                </c:pt>
                <c:pt idx="580">
                  <c:v>880</c:v>
                </c:pt>
                <c:pt idx="581">
                  <c:v>881</c:v>
                </c:pt>
                <c:pt idx="582">
                  <c:v>882</c:v>
                </c:pt>
                <c:pt idx="583">
                  <c:v>883</c:v>
                </c:pt>
                <c:pt idx="584">
                  <c:v>884</c:v>
                </c:pt>
                <c:pt idx="585">
                  <c:v>885</c:v>
                </c:pt>
                <c:pt idx="586">
                  <c:v>886</c:v>
                </c:pt>
                <c:pt idx="587">
                  <c:v>887</c:v>
                </c:pt>
                <c:pt idx="588">
                  <c:v>888</c:v>
                </c:pt>
                <c:pt idx="589">
                  <c:v>889</c:v>
                </c:pt>
                <c:pt idx="590">
                  <c:v>890</c:v>
                </c:pt>
                <c:pt idx="591">
                  <c:v>891</c:v>
                </c:pt>
                <c:pt idx="592">
                  <c:v>892</c:v>
                </c:pt>
                <c:pt idx="593">
                  <c:v>893</c:v>
                </c:pt>
                <c:pt idx="594">
                  <c:v>894</c:v>
                </c:pt>
                <c:pt idx="595">
                  <c:v>895</c:v>
                </c:pt>
                <c:pt idx="596">
                  <c:v>896</c:v>
                </c:pt>
                <c:pt idx="597">
                  <c:v>897</c:v>
                </c:pt>
                <c:pt idx="598">
                  <c:v>898</c:v>
                </c:pt>
                <c:pt idx="599">
                  <c:v>899</c:v>
                </c:pt>
                <c:pt idx="600">
                  <c:v>900</c:v>
                </c:pt>
                <c:pt idx="601">
                  <c:v>901</c:v>
                </c:pt>
                <c:pt idx="602">
                  <c:v>902</c:v>
                </c:pt>
                <c:pt idx="603">
                  <c:v>903</c:v>
                </c:pt>
                <c:pt idx="604">
                  <c:v>904</c:v>
                </c:pt>
                <c:pt idx="605">
                  <c:v>905</c:v>
                </c:pt>
                <c:pt idx="606">
                  <c:v>906</c:v>
                </c:pt>
                <c:pt idx="607">
                  <c:v>907</c:v>
                </c:pt>
                <c:pt idx="608">
                  <c:v>908</c:v>
                </c:pt>
                <c:pt idx="609">
                  <c:v>909</c:v>
                </c:pt>
                <c:pt idx="610">
                  <c:v>910</c:v>
                </c:pt>
                <c:pt idx="611">
                  <c:v>911</c:v>
                </c:pt>
                <c:pt idx="612">
                  <c:v>912</c:v>
                </c:pt>
                <c:pt idx="613">
                  <c:v>913</c:v>
                </c:pt>
                <c:pt idx="614">
                  <c:v>914</c:v>
                </c:pt>
                <c:pt idx="615">
                  <c:v>915</c:v>
                </c:pt>
                <c:pt idx="616">
                  <c:v>916</c:v>
                </c:pt>
                <c:pt idx="617">
                  <c:v>917</c:v>
                </c:pt>
                <c:pt idx="618">
                  <c:v>918</c:v>
                </c:pt>
                <c:pt idx="619">
                  <c:v>919</c:v>
                </c:pt>
                <c:pt idx="620">
                  <c:v>920</c:v>
                </c:pt>
                <c:pt idx="621">
                  <c:v>921</c:v>
                </c:pt>
                <c:pt idx="622">
                  <c:v>922</c:v>
                </c:pt>
                <c:pt idx="623">
                  <c:v>923</c:v>
                </c:pt>
                <c:pt idx="624">
                  <c:v>924</c:v>
                </c:pt>
                <c:pt idx="625">
                  <c:v>925</c:v>
                </c:pt>
                <c:pt idx="626">
                  <c:v>926</c:v>
                </c:pt>
                <c:pt idx="627">
                  <c:v>927</c:v>
                </c:pt>
                <c:pt idx="628">
                  <c:v>928</c:v>
                </c:pt>
                <c:pt idx="629">
                  <c:v>929</c:v>
                </c:pt>
                <c:pt idx="630">
                  <c:v>930</c:v>
                </c:pt>
                <c:pt idx="631">
                  <c:v>931</c:v>
                </c:pt>
                <c:pt idx="632">
                  <c:v>932</c:v>
                </c:pt>
                <c:pt idx="633">
                  <c:v>933</c:v>
                </c:pt>
                <c:pt idx="634">
                  <c:v>934</c:v>
                </c:pt>
                <c:pt idx="635">
                  <c:v>935</c:v>
                </c:pt>
                <c:pt idx="636">
                  <c:v>936</c:v>
                </c:pt>
                <c:pt idx="637">
                  <c:v>937</c:v>
                </c:pt>
                <c:pt idx="638">
                  <c:v>938</c:v>
                </c:pt>
                <c:pt idx="639">
                  <c:v>939</c:v>
                </c:pt>
                <c:pt idx="640">
                  <c:v>940</c:v>
                </c:pt>
                <c:pt idx="641">
                  <c:v>941</c:v>
                </c:pt>
                <c:pt idx="642">
                  <c:v>942</c:v>
                </c:pt>
                <c:pt idx="643">
                  <c:v>943</c:v>
                </c:pt>
                <c:pt idx="644">
                  <c:v>944</c:v>
                </c:pt>
                <c:pt idx="645">
                  <c:v>945</c:v>
                </c:pt>
                <c:pt idx="646">
                  <c:v>946</c:v>
                </c:pt>
                <c:pt idx="647">
                  <c:v>947</c:v>
                </c:pt>
                <c:pt idx="648">
                  <c:v>948</c:v>
                </c:pt>
                <c:pt idx="649">
                  <c:v>949</c:v>
                </c:pt>
                <c:pt idx="650">
                  <c:v>950</c:v>
                </c:pt>
                <c:pt idx="651">
                  <c:v>951</c:v>
                </c:pt>
                <c:pt idx="652">
                  <c:v>952</c:v>
                </c:pt>
                <c:pt idx="653">
                  <c:v>953</c:v>
                </c:pt>
                <c:pt idx="654">
                  <c:v>954</c:v>
                </c:pt>
                <c:pt idx="655">
                  <c:v>955</c:v>
                </c:pt>
                <c:pt idx="656">
                  <c:v>956</c:v>
                </c:pt>
                <c:pt idx="657">
                  <c:v>957</c:v>
                </c:pt>
                <c:pt idx="658">
                  <c:v>958</c:v>
                </c:pt>
                <c:pt idx="659">
                  <c:v>959</c:v>
                </c:pt>
                <c:pt idx="660">
                  <c:v>960</c:v>
                </c:pt>
                <c:pt idx="661">
                  <c:v>961</c:v>
                </c:pt>
                <c:pt idx="662">
                  <c:v>962</c:v>
                </c:pt>
                <c:pt idx="663">
                  <c:v>963</c:v>
                </c:pt>
                <c:pt idx="664">
                  <c:v>964</c:v>
                </c:pt>
                <c:pt idx="665">
                  <c:v>965</c:v>
                </c:pt>
                <c:pt idx="666">
                  <c:v>966</c:v>
                </c:pt>
                <c:pt idx="667">
                  <c:v>967</c:v>
                </c:pt>
                <c:pt idx="668">
                  <c:v>968</c:v>
                </c:pt>
                <c:pt idx="669">
                  <c:v>969</c:v>
                </c:pt>
                <c:pt idx="670">
                  <c:v>970</c:v>
                </c:pt>
                <c:pt idx="671">
                  <c:v>971</c:v>
                </c:pt>
                <c:pt idx="672">
                  <c:v>972</c:v>
                </c:pt>
                <c:pt idx="673">
                  <c:v>973</c:v>
                </c:pt>
                <c:pt idx="674">
                  <c:v>974</c:v>
                </c:pt>
                <c:pt idx="675">
                  <c:v>975</c:v>
                </c:pt>
                <c:pt idx="676">
                  <c:v>976</c:v>
                </c:pt>
                <c:pt idx="677">
                  <c:v>977</c:v>
                </c:pt>
                <c:pt idx="678">
                  <c:v>978</c:v>
                </c:pt>
                <c:pt idx="679">
                  <c:v>979</c:v>
                </c:pt>
                <c:pt idx="680">
                  <c:v>980</c:v>
                </c:pt>
                <c:pt idx="681">
                  <c:v>981</c:v>
                </c:pt>
                <c:pt idx="682">
                  <c:v>982</c:v>
                </c:pt>
                <c:pt idx="683">
                  <c:v>983</c:v>
                </c:pt>
                <c:pt idx="684">
                  <c:v>984</c:v>
                </c:pt>
                <c:pt idx="685">
                  <c:v>985</c:v>
                </c:pt>
                <c:pt idx="686">
                  <c:v>986</c:v>
                </c:pt>
                <c:pt idx="687">
                  <c:v>987</c:v>
                </c:pt>
                <c:pt idx="688">
                  <c:v>988</c:v>
                </c:pt>
                <c:pt idx="689">
                  <c:v>989</c:v>
                </c:pt>
                <c:pt idx="690">
                  <c:v>990</c:v>
                </c:pt>
                <c:pt idx="691">
                  <c:v>991</c:v>
                </c:pt>
                <c:pt idx="692">
                  <c:v>992</c:v>
                </c:pt>
                <c:pt idx="693">
                  <c:v>993</c:v>
                </c:pt>
                <c:pt idx="694">
                  <c:v>994</c:v>
                </c:pt>
                <c:pt idx="695">
                  <c:v>995</c:v>
                </c:pt>
                <c:pt idx="696">
                  <c:v>996</c:v>
                </c:pt>
                <c:pt idx="697">
                  <c:v>997</c:v>
                </c:pt>
                <c:pt idx="698">
                  <c:v>998</c:v>
                </c:pt>
                <c:pt idx="699">
                  <c:v>999</c:v>
                </c:pt>
                <c:pt idx="700">
                  <c:v>1000</c:v>
                </c:pt>
                <c:pt idx="701">
                  <c:v>1001</c:v>
                </c:pt>
                <c:pt idx="702">
                  <c:v>1002</c:v>
                </c:pt>
                <c:pt idx="703">
                  <c:v>1003</c:v>
                </c:pt>
                <c:pt idx="704">
                  <c:v>1004</c:v>
                </c:pt>
                <c:pt idx="705">
                  <c:v>1005</c:v>
                </c:pt>
                <c:pt idx="706">
                  <c:v>1006</c:v>
                </c:pt>
                <c:pt idx="707">
                  <c:v>1007</c:v>
                </c:pt>
                <c:pt idx="708">
                  <c:v>1008</c:v>
                </c:pt>
                <c:pt idx="709">
                  <c:v>1009</c:v>
                </c:pt>
                <c:pt idx="710">
                  <c:v>1010</c:v>
                </c:pt>
                <c:pt idx="711">
                  <c:v>1011</c:v>
                </c:pt>
                <c:pt idx="712">
                  <c:v>1012</c:v>
                </c:pt>
                <c:pt idx="713">
                  <c:v>1013</c:v>
                </c:pt>
                <c:pt idx="714">
                  <c:v>1014</c:v>
                </c:pt>
                <c:pt idx="715">
                  <c:v>1015</c:v>
                </c:pt>
                <c:pt idx="716">
                  <c:v>1016</c:v>
                </c:pt>
                <c:pt idx="717">
                  <c:v>1017</c:v>
                </c:pt>
                <c:pt idx="718">
                  <c:v>1018</c:v>
                </c:pt>
                <c:pt idx="719">
                  <c:v>1019</c:v>
                </c:pt>
                <c:pt idx="720">
                  <c:v>1020</c:v>
                </c:pt>
                <c:pt idx="721">
                  <c:v>1021</c:v>
                </c:pt>
                <c:pt idx="722">
                  <c:v>1022</c:v>
                </c:pt>
                <c:pt idx="723">
                  <c:v>1023</c:v>
                </c:pt>
                <c:pt idx="724">
                  <c:v>1024</c:v>
                </c:pt>
                <c:pt idx="725">
                  <c:v>1025</c:v>
                </c:pt>
                <c:pt idx="726">
                  <c:v>1026</c:v>
                </c:pt>
                <c:pt idx="727">
                  <c:v>1027</c:v>
                </c:pt>
                <c:pt idx="728">
                  <c:v>1028</c:v>
                </c:pt>
                <c:pt idx="729">
                  <c:v>1029</c:v>
                </c:pt>
                <c:pt idx="730">
                  <c:v>1030</c:v>
                </c:pt>
                <c:pt idx="731">
                  <c:v>1031</c:v>
                </c:pt>
                <c:pt idx="732">
                  <c:v>1032</c:v>
                </c:pt>
                <c:pt idx="733">
                  <c:v>1033</c:v>
                </c:pt>
                <c:pt idx="734">
                  <c:v>1034</c:v>
                </c:pt>
                <c:pt idx="735">
                  <c:v>1035</c:v>
                </c:pt>
                <c:pt idx="736">
                  <c:v>1036</c:v>
                </c:pt>
                <c:pt idx="737">
                  <c:v>1037</c:v>
                </c:pt>
                <c:pt idx="738">
                  <c:v>1038</c:v>
                </c:pt>
                <c:pt idx="739">
                  <c:v>1039</c:v>
                </c:pt>
                <c:pt idx="740">
                  <c:v>1040</c:v>
                </c:pt>
                <c:pt idx="741">
                  <c:v>1041</c:v>
                </c:pt>
                <c:pt idx="742">
                  <c:v>1042</c:v>
                </c:pt>
                <c:pt idx="743">
                  <c:v>1043</c:v>
                </c:pt>
                <c:pt idx="744">
                  <c:v>1044</c:v>
                </c:pt>
                <c:pt idx="745">
                  <c:v>1045</c:v>
                </c:pt>
                <c:pt idx="746">
                  <c:v>1046</c:v>
                </c:pt>
                <c:pt idx="747">
                  <c:v>1047</c:v>
                </c:pt>
                <c:pt idx="748">
                  <c:v>1048</c:v>
                </c:pt>
                <c:pt idx="749">
                  <c:v>1049</c:v>
                </c:pt>
                <c:pt idx="750">
                  <c:v>1050</c:v>
                </c:pt>
                <c:pt idx="751">
                  <c:v>1051</c:v>
                </c:pt>
                <c:pt idx="752">
                  <c:v>1052</c:v>
                </c:pt>
                <c:pt idx="753">
                  <c:v>1053</c:v>
                </c:pt>
                <c:pt idx="754">
                  <c:v>1054</c:v>
                </c:pt>
                <c:pt idx="755">
                  <c:v>1055</c:v>
                </c:pt>
                <c:pt idx="756">
                  <c:v>1056</c:v>
                </c:pt>
                <c:pt idx="757">
                  <c:v>1057</c:v>
                </c:pt>
                <c:pt idx="758">
                  <c:v>1058</c:v>
                </c:pt>
                <c:pt idx="759">
                  <c:v>1059</c:v>
                </c:pt>
                <c:pt idx="760">
                  <c:v>1060</c:v>
                </c:pt>
                <c:pt idx="761">
                  <c:v>1061</c:v>
                </c:pt>
                <c:pt idx="762">
                  <c:v>1062</c:v>
                </c:pt>
                <c:pt idx="763">
                  <c:v>1063</c:v>
                </c:pt>
                <c:pt idx="764">
                  <c:v>1064</c:v>
                </c:pt>
                <c:pt idx="765">
                  <c:v>1065</c:v>
                </c:pt>
                <c:pt idx="766">
                  <c:v>1066</c:v>
                </c:pt>
                <c:pt idx="767">
                  <c:v>1067</c:v>
                </c:pt>
                <c:pt idx="768">
                  <c:v>1068</c:v>
                </c:pt>
                <c:pt idx="769">
                  <c:v>1069</c:v>
                </c:pt>
                <c:pt idx="770">
                  <c:v>1070</c:v>
                </c:pt>
                <c:pt idx="771">
                  <c:v>1071</c:v>
                </c:pt>
                <c:pt idx="772">
                  <c:v>1072</c:v>
                </c:pt>
                <c:pt idx="773">
                  <c:v>1073</c:v>
                </c:pt>
                <c:pt idx="774">
                  <c:v>1074</c:v>
                </c:pt>
                <c:pt idx="775">
                  <c:v>1075</c:v>
                </c:pt>
                <c:pt idx="776">
                  <c:v>1076</c:v>
                </c:pt>
                <c:pt idx="777">
                  <c:v>1077</c:v>
                </c:pt>
                <c:pt idx="778">
                  <c:v>1078</c:v>
                </c:pt>
                <c:pt idx="779">
                  <c:v>1079</c:v>
                </c:pt>
                <c:pt idx="780">
                  <c:v>1080</c:v>
                </c:pt>
                <c:pt idx="781">
                  <c:v>1081</c:v>
                </c:pt>
                <c:pt idx="782">
                  <c:v>1082</c:v>
                </c:pt>
                <c:pt idx="783">
                  <c:v>1083</c:v>
                </c:pt>
                <c:pt idx="784">
                  <c:v>1084</c:v>
                </c:pt>
                <c:pt idx="785">
                  <c:v>1085</c:v>
                </c:pt>
                <c:pt idx="786">
                  <c:v>1086</c:v>
                </c:pt>
                <c:pt idx="787">
                  <c:v>1087</c:v>
                </c:pt>
                <c:pt idx="788">
                  <c:v>1088</c:v>
                </c:pt>
                <c:pt idx="789">
                  <c:v>1089</c:v>
                </c:pt>
                <c:pt idx="790">
                  <c:v>1090</c:v>
                </c:pt>
                <c:pt idx="791">
                  <c:v>1091</c:v>
                </c:pt>
                <c:pt idx="792">
                  <c:v>1092</c:v>
                </c:pt>
                <c:pt idx="793">
                  <c:v>1093</c:v>
                </c:pt>
                <c:pt idx="794">
                  <c:v>1094</c:v>
                </c:pt>
                <c:pt idx="795">
                  <c:v>1095</c:v>
                </c:pt>
                <c:pt idx="796">
                  <c:v>1096</c:v>
                </c:pt>
                <c:pt idx="797">
                  <c:v>1097</c:v>
                </c:pt>
                <c:pt idx="798">
                  <c:v>1098</c:v>
                </c:pt>
                <c:pt idx="799">
                  <c:v>1099</c:v>
                </c:pt>
                <c:pt idx="800">
                  <c:v>1100</c:v>
                </c:pt>
              </c:numCache>
            </c:numRef>
          </c:xVal>
          <c:yVal>
            <c:numRef>
              <c:f>'[Chart in Microsoft Word]photochrom-red-abs-xylene BG'!$C$36:$C$836</c:f>
              <c:numCache>
                <c:formatCode>General</c:formatCode>
                <c:ptCount val="801"/>
                <c:pt idx="0">
                  <c:v>0.13100000000000001</c:v>
                </c:pt>
                <c:pt idx="1">
                  <c:v>0.13100000000000001</c:v>
                </c:pt>
                <c:pt idx="2">
                  <c:v>0.13100000000000001</c:v>
                </c:pt>
                <c:pt idx="3">
                  <c:v>0.13100000000000001</c:v>
                </c:pt>
                <c:pt idx="4">
                  <c:v>0.13100000000000001</c:v>
                </c:pt>
                <c:pt idx="5">
                  <c:v>0.13100000000000001</c:v>
                </c:pt>
                <c:pt idx="6">
                  <c:v>0.13100000000000001</c:v>
                </c:pt>
                <c:pt idx="7">
                  <c:v>0.13100000000000001</c:v>
                </c:pt>
                <c:pt idx="8">
                  <c:v>0.13100000000000001</c:v>
                </c:pt>
                <c:pt idx="9">
                  <c:v>0.13100000000000001</c:v>
                </c:pt>
                <c:pt idx="10">
                  <c:v>0.13100000000000001</c:v>
                </c:pt>
                <c:pt idx="11">
                  <c:v>0.13100000000000001</c:v>
                </c:pt>
                <c:pt idx="12">
                  <c:v>0.13100000000000001</c:v>
                </c:pt>
                <c:pt idx="13">
                  <c:v>0.13100000000000001</c:v>
                </c:pt>
                <c:pt idx="14">
                  <c:v>0.13100000000000001</c:v>
                </c:pt>
                <c:pt idx="15">
                  <c:v>0.13100000000000001</c:v>
                </c:pt>
                <c:pt idx="16">
                  <c:v>0.13100000000000001</c:v>
                </c:pt>
                <c:pt idx="17">
                  <c:v>0.13100000000000001</c:v>
                </c:pt>
                <c:pt idx="18">
                  <c:v>0.13100000000000001</c:v>
                </c:pt>
                <c:pt idx="19">
                  <c:v>0.13100000000000001</c:v>
                </c:pt>
                <c:pt idx="20">
                  <c:v>0.13100000000000001</c:v>
                </c:pt>
                <c:pt idx="21">
                  <c:v>0.13100000000000001</c:v>
                </c:pt>
                <c:pt idx="22">
                  <c:v>0.13100000000000001</c:v>
                </c:pt>
                <c:pt idx="23">
                  <c:v>0.13100000000000001</c:v>
                </c:pt>
                <c:pt idx="24">
                  <c:v>0.13100000000000001</c:v>
                </c:pt>
                <c:pt idx="25">
                  <c:v>0.13100000000000001</c:v>
                </c:pt>
                <c:pt idx="26">
                  <c:v>0.13100000000000001</c:v>
                </c:pt>
                <c:pt idx="27">
                  <c:v>0.13100000000000001</c:v>
                </c:pt>
                <c:pt idx="28">
                  <c:v>0.13100000000000001</c:v>
                </c:pt>
                <c:pt idx="29">
                  <c:v>0.13100000000000001</c:v>
                </c:pt>
                <c:pt idx="30">
                  <c:v>0.13100000000000001</c:v>
                </c:pt>
                <c:pt idx="31">
                  <c:v>0.13100000000000001</c:v>
                </c:pt>
                <c:pt idx="32">
                  <c:v>0.13100000000000001</c:v>
                </c:pt>
                <c:pt idx="33">
                  <c:v>0.13100000000000001</c:v>
                </c:pt>
                <c:pt idx="34">
                  <c:v>0.13100000000000001</c:v>
                </c:pt>
                <c:pt idx="35">
                  <c:v>0.13100000000000001</c:v>
                </c:pt>
                <c:pt idx="36">
                  <c:v>0.13100000000000001</c:v>
                </c:pt>
                <c:pt idx="37">
                  <c:v>0.13100000000000001</c:v>
                </c:pt>
                <c:pt idx="38">
                  <c:v>0.13100000000000001</c:v>
                </c:pt>
                <c:pt idx="39">
                  <c:v>0.13100000000000001</c:v>
                </c:pt>
                <c:pt idx="40">
                  <c:v>0.13100000000000001</c:v>
                </c:pt>
                <c:pt idx="41">
                  <c:v>0.13100000000000001</c:v>
                </c:pt>
                <c:pt idx="42">
                  <c:v>0.13100000000000001</c:v>
                </c:pt>
                <c:pt idx="43">
                  <c:v>0.13100000000000001</c:v>
                </c:pt>
                <c:pt idx="44">
                  <c:v>0.13100000000000001</c:v>
                </c:pt>
                <c:pt idx="45">
                  <c:v>0.13100000000000001</c:v>
                </c:pt>
                <c:pt idx="46">
                  <c:v>0.13100000000000001</c:v>
                </c:pt>
                <c:pt idx="47">
                  <c:v>0.13100000000000001</c:v>
                </c:pt>
                <c:pt idx="48">
                  <c:v>0.13100000000000001</c:v>
                </c:pt>
                <c:pt idx="49">
                  <c:v>0.13100000000000001</c:v>
                </c:pt>
                <c:pt idx="50">
                  <c:v>0.13100000000000001</c:v>
                </c:pt>
                <c:pt idx="51">
                  <c:v>0.13100000000000001</c:v>
                </c:pt>
                <c:pt idx="52">
                  <c:v>0.13100000000000001</c:v>
                </c:pt>
                <c:pt idx="53">
                  <c:v>0.13100000000000001</c:v>
                </c:pt>
                <c:pt idx="54">
                  <c:v>0.13100000000000001</c:v>
                </c:pt>
                <c:pt idx="55">
                  <c:v>0.13100000000000001</c:v>
                </c:pt>
                <c:pt idx="56">
                  <c:v>0.13100000000000001</c:v>
                </c:pt>
                <c:pt idx="57">
                  <c:v>0.13100000000000001</c:v>
                </c:pt>
                <c:pt idx="58">
                  <c:v>0.13100000000000001</c:v>
                </c:pt>
                <c:pt idx="59">
                  <c:v>0.13100000000000001</c:v>
                </c:pt>
                <c:pt idx="60">
                  <c:v>0.13100000000000001</c:v>
                </c:pt>
                <c:pt idx="61">
                  <c:v>0.13100000000000001</c:v>
                </c:pt>
                <c:pt idx="62">
                  <c:v>0.13100000000000001</c:v>
                </c:pt>
                <c:pt idx="63">
                  <c:v>0.13100000000000001</c:v>
                </c:pt>
                <c:pt idx="64">
                  <c:v>0.13100000000000001</c:v>
                </c:pt>
                <c:pt idx="65">
                  <c:v>0.13100000000000001</c:v>
                </c:pt>
                <c:pt idx="66">
                  <c:v>0.13100000000000001</c:v>
                </c:pt>
                <c:pt idx="67">
                  <c:v>0.13100000000000001</c:v>
                </c:pt>
                <c:pt idx="68">
                  <c:v>0.13100000000000001</c:v>
                </c:pt>
                <c:pt idx="69">
                  <c:v>0.13100000000000001</c:v>
                </c:pt>
                <c:pt idx="70">
                  <c:v>0.13100000000000001</c:v>
                </c:pt>
                <c:pt idx="71">
                  <c:v>0.13100000000000001</c:v>
                </c:pt>
                <c:pt idx="72">
                  <c:v>0.13100000000000001</c:v>
                </c:pt>
                <c:pt idx="73">
                  <c:v>0.13100000000000001</c:v>
                </c:pt>
                <c:pt idx="74">
                  <c:v>0.13100000000000001</c:v>
                </c:pt>
                <c:pt idx="75">
                  <c:v>0.13100000000000001</c:v>
                </c:pt>
                <c:pt idx="76">
                  <c:v>0.13100000000000001</c:v>
                </c:pt>
                <c:pt idx="77">
                  <c:v>0.13100000000000001</c:v>
                </c:pt>
                <c:pt idx="78">
                  <c:v>0.13100000000000001</c:v>
                </c:pt>
                <c:pt idx="79">
                  <c:v>0.13100000000000001</c:v>
                </c:pt>
                <c:pt idx="80">
                  <c:v>0.13100000000000001</c:v>
                </c:pt>
                <c:pt idx="81">
                  <c:v>0.13100000000000001</c:v>
                </c:pt>
                <c:pt idx="82">
                  <c:v>0.13100000000000001</c:v>
                </c:pt>
                <c:pt idx="83">
                  <c:v>0.13100000000000001</c:v>
                </c:pt>
                <c:pt idx="84">
                  <c:v>0.13100000000000001</c:v>
                </c:pt>
                <c:pt idx="85">
                  <c:v>0.13100000000000001</c:v>
                </c:pt>
                <c:pt idx="86">
                  <c:v>0.13100000000000001</c:v>
                </c:pt>
                <c:pt idx="87">
                  <c:v>0.13100000000000001</c:v>
                </c:pt>
                <c:pt idx="88">
                  <c:v>0.13100000000000001</c:v>
                </c:pt>
                <c:pt idx="89">
                  <c:v>0.13100000000000001</c:v>
                </c:pt>
                <c:pt idx="90">
                  <c:v>0.13100000000000001</c:v>
                </c:pt>
                <c:pt idx="91">
                  <c:v>0.13100000000000001</c:v>
                </c:pt>
                <c:pt idx="92">
                  <c:v>0.13100000000000001</c:v>
                </c:pt>
                <c:pt idx="93">
                  <c:v>0.13100000000000001</c:v>
                </c:pt>
                <c:pt idx="94">
                  <c:v>0.13100000000000001</c:v>
                </c:pt>
                <c:pt idx="95">
                  <c:v>0.13100000000000001</c:v>
                </c:pt>
                <c:pt idx="96">
                  <c:v>0.13100000000000001</c:v>
                </c:pt>
                <c:pt idx="97">
                  <c:v>0.13100000000000001</c:v>
                </c:pt>
                <c:pt idx="98">
                  <c:v>0.13100000000000001</c:v>
                </c:pt>
                <c:pt idx="99">
                  <c:v>0.13100000000000001</c:v>
                </c:pt>
                <c:pt idx="100">
                  <c:v>0.13100000000000001</c:v>
                </c:pt>
                <c:pt idx="101">
                  <c:v>0.13100000000000001</c:v>
                </c:pt>
                <c:pt idx="102">
                  <c:v>0.13100000000000001</c:v>
                </c:pt>
                <c:pt idx="103">
                  <c:v>0.129</c:v>
                </c:pt>
                <c:pt idx="104">
                  <c:v>0.13100000000000001</c:v>
                </c:pt>
                <c:pt idx="105">
                  <c:v>0.13100000000000001</c:v>
                </c:pt>
                <c:pt idx="106">
                  <c:v>0.13100000000000001</c:v>
                </c:pt>
                <c:pt idx="107">
                  <c:v>0.13100000000000001</c:v>
                </c:pt>
                <c:pt idx="108">
                  <c:v>0.13100000000000001</c:v>
                </c:pt>
                <c:pt idx="109">
                  <c:v>0.13</c:v>
                </c:pt>
                <c:pt idx="110">
                  <c:v>0.129</c:v>
                </c:pt>
                <c:pt idx="111">
                  <c:v>0.13100000000000001</c:v>
                </c:pt>
                <c:pt idx="112">
                  <c:v>0.13100000000000001</c:v>
                </c:pt>
                <c:pt idx="113">
                  <c:v>0.13100000000000001</c:v>
                </c:pt>
                <c:pt idx="114">
                  <c:v>0.127</c:v>
                </c:pt>
                <c:pt idx="115">
                  <c:v>0.13100000000000001</c:v>
                </c:pt>
                <c:pt idx="116">
                  <c:v>0.13100000000000001</c:v>
                </c:pt>
                <c:pt idx="117">
                  <c:v>0.13100000000000001</c:v>
                </c:pt>
                <c:pt idx="118">
                  <c:v>0.13200000000000001</c:v>
                </c:pt>
                <c:pt idx="119">
                  <c:v>0.13100000000000001</c:v>
                </c:pt>
                <c:pt idx="120">
                  <c:v>0.13</c:v>
                </c:pt>
                <c:pt idx="121">
                  <c:v>0.13100000000000001</c:v>
                </c:pt>
                <c:pt idx="122">
                  <c:v>0.13100000000000001</c:v>
                </c:pt>
                <c:pt idx="123">
                  <c:v>0.13100000000000001</c:v>
                </c:pt>
                <c:pt idx="124">
                  <c:v>0.13100000000000001</c:v>
                </c:pt>
                <c:pt idx="125">
                  <c:v>0.13100000000000001</c:v>
                </c:pt>
                <c:pt idx="126">
                  <c:v>0.13100000000000001</c:v>
                </c:pt>
                <c:pt idx="127">
                  <c:v>0.13100000000000001</c:v>
                </c:pt>
                <c:pt idx="128">
                  <c:v>0.13100000000000001</c:v>
                </c:pt>
                <c:pt idx="129">
                  <c:v>0.13100000000000001</c:v>
                </c:pt>
                <c:pt idx="130">
                  <c:v>0.13100000000000001</c:v>
                </c:pt>
                <c:pt idx="131">
                  <c:v>0.1452</c:v>
                </c:pt>
                <c:pt idx="132">
                  <c:v>0.14480000000000001</c:v>
                </c:pt>
                <c:pt idx="133">
                  <c:v>0.14349999999999999</c:v>
                </c:pt>
                <c:pt idx="134">
                  <c:v>0.1431</c:v>
                </c:pt>
                <c:pt idx="135">
                  <c:v>0.14199999999999999</c:v>
                </c:pt>
                <c:pt idx="136">
                  <c:v>0.1396</c:v>
                </c:pt>
                <c:pt idx="137">
                  <c:v>0.14330000000000001</c:v>
                </c:pt>
                <c:pt idx="138">
                  <c:v>0.14380000000000001</c:v>
                </c:pt>
                <c:pt idx="139">
                  <c:v>0.14069999999999999</c:v>
                </c:pt>
                <c:pt idx="140">
                  <c:v>0.14499999999999999</c:v>
                </c:pt>
                <c:pt idx="141">
                  <c:v>0.14799999999999999</c:v>
                </c:pt>
                <c:pt idx="142">
                  <c:v>0.1502</c:v>
                </c:pt>
                <c:pt idx="143">
                  <c:v>0.1479</c:v>
                </c:pt>
                <c:pt idx="144">
                  <c:v>0.14829999999999999</c:v>
                </c:pt>
                <c:pt idx="145">
                  <c:v>0.15040000000000001</c:v>
                </c:pt>
                <c:pt idx="146">
                  <c:v>0.15570000000000001</c:v>
                </c:pt>
                <c:pt idx="147">
                  <c:v>0.1542</c:v>
                </c:pt>
                <c:pt idx="148">
                  <c:v>0.15759999999999999</c:v>
                </c:pt>
                <c:pt idx="149">
                  <c:v>0.15690000000000001</c:v>
                </c:pt>
                <c:pt idx="150">
                  <c:v>0.16270000000000001</c:v>
                </c:pt>
                <c:pt idx="151">
                  <c:v>0.16200000000000001</c:v>
                </c:pt>
                <c:pt idx="152">
                  <c:v>0.1661</c:v>
                </c:pt>
                <c:pt idx="153">
                  <c:v>0.1678</c:v>
                </c:pt>
                <c:pt idx="154">
                  <c:v>0.16700000000000001</c:v>
                </c:pt>
                <c:pt idx="155">
                  <c:v>0.1719</c:v>
                </c:pt>
                <c:pt idx="156">
                  <c:v>0.1711</c:v>
                </c:pt>
                <c:pt idx="157">
                  <c:v>0.1719</c:v>
                </c:pt>
                <c:pt idx="158">
                  <c:v>0.17530000000000001</c:v>
                </c:pt>
                <c:pt idx="159">
                  <c:v>0.17860000000000001</c:v>
                </c:pt>
                <c:pt idx="160">
                  <c:v>0.1794</c:v>
                </c:pt>
                <c:pt idx="161">
                  <c:v>0.18340000000000001</c:v>
                </c:pt>
                <c:pt idx="162">
                  <c:v>0.18410000000000001</c:v>
                </c:pt>
                <c:pt idx="163">
                  <c:v>0.18540000000000001</c:v>
                </c:pt>
                <c:pt idx="164">
                  <c:v>0.18990000000000001</c:v>
                </c:pt>
                <c:pt idx="165">
                  <c:v>0.1895</c:v>
                </c:pt>
                <c:pt idx="166">
                  <c:v>0.1905</c:v>
                </c:pt>
                <c:pt idx="167">
                  <c:v>0.1928</c:v>
                </c:pt>
                <c:pt idx="168">
                  <c:v>0.19570000000000001</c:v>
                </c:pt>
                <c:pt idx="169">
                  <c:v>0.20030000000000001</c:v>
                </c:pt>
                <c:pt idx="170">
                  <c:v>0.2014</c:v>
                </c:pt>
                <c:pt idx="171">
                  <c:v>0.2044</c:v>
                </c:pt>
                <c:pt idx="172">
                  <c:v>0.20599999999999999</c:v>
                </c:pt>
                <c:pt idx="173">
                  <c:v>0.2104</c:v>
                </c:pt>
                <c:pt idx="174">
                  <c:v>0.2114</c:v>
                </c:pt>
                <c:pt idx="175">
                  <c:v>0.21229999999999999</c:v>
                </c:pt>
                <c:pt idx="176">
                  <c:v>0.216</c:v>
                </c:pt>
                <c:pt idx="177">
                  <c:v>0.21809999999999999</c:v>
                </c:pt>
                <c:pt idx="178">
                  <c:v>0.22220000000000001</c:v>
                </c:pt>
                <c:pt idx="179">
                  <c:v>0.22420000000000001</c:v>
                </c:pt>
                <c:pt idx="180">
                  <c:v>0.22770000000000001</c:v>
                </c:pt>
                <c:pt idx="181">
                  <c:v>0.2296</c:v>
                </c:pt>
                <c:pt idx="182">
                  <c:v>0.2321</c:v>
                </c:pt>
                <c:pt idx="183">
                  <c:v>0.2329</c:v>
                </c:pt>
                <c:pt idx="184">
                  <c:v>0.23710000000000001</c:v>
                </c:pt>
                <c:pt idx="185">
                  <c:v>0.23849999999999999</c:v>
                </c:pt>
                <c:pt idx="186">
                  <c:v>0.24149999999999999</c:v>
                </c:pt>
                <c:pt idx="187">
                  <c:v>0.24590000000000001</c:v>
                </c:pt>
                <c:pt idx="188">
                  <c:v>0.24879999999999999</c:v>
                </c:pt>
                <c:pt idx="189">
                  <c:v>0.25090000000000001</c:v>
                </c:pt>
                <c:pt idx="190">
                  <c:v>0.25369999999999998</c:v>
                </c:pt>
                <c:pt idx="191">
                  <c:v>0.25800000000000001</c:v>
                </c:pt>
                <c:pt idx="192">
                  <c:v>0.25919999999999999</c:v>
                </c:pt>
                <c:pt idx="193">
                  <c:v>0.26179999999999998</c:v>
                </c:pt>
                <c:pt idx="194">
                  <c:v>0.26600000000000001</c:v>
                </c:pt>
                <c:pt idx="195">
                  <c:v>0.26860000000000001</c:v>
                </c:pt>
                <c:pt idx="196">
                  <c:v>0.2727</c:v>
                </c:pt>
                <c:pt idx="197">
                  <c:v>0.27589999999999998</c:v>
                </c:pt>
                <c:pt idx="198">
                  <c:v>0.27839999999999998</c:v>
                </c:pt>
                <c:pt idx="199">
                  <c:v>0.28160000000000002</c:v>
                </c:pt>
                <c:pt idx="200">
                  <c:v>0.28710000000000002</c:v>
                </c:pt>
                <c:pt idx="201">
                  <c:v>0.28789999999999999</c:v>
                </c:pt>
                <c:pt idx="202">
                  <c:v>0.29099999999999998</c:v>
                </c:pt>
                <c:pt idx="203">
                  <c:v>0.2964</c:v>
                </c:pt>
                <c:pt idx="204">
                  <c:v>0.29870000000000002</c:v>
                </c:pt>
                <c:pt idx="205">
                  <c:v>0.30099999999999999</c:v>
                </c:pt>
                <c:pt idx="206">
                  <c:v>0.30480000000000002</c:v>
                </c:pt>
                <c:pt idx="207">
                  <c:v>0.30790000000000001</c:v>
                </c:pt>
                <c:pt idx="208">
                  <c:v>0.31240000000000001</c:v>
                </c:pt>
                <c:pt idx="209">
                  <c:v>0.31469999999999998</c:v>
                </c:pt>
                <c:pt idx="210">
                  <c:v>0.32150000000000001</c:v>
                </c:pt>
                <c:pt idx="211">
                  <c:v>0.32519999999999999</c:v>
                </c:pt>
                <c:pt idx="212">
                  <c:v>0.32750000000000001</c:v>
                </c:pt>
                <c:pt idx="213">
                  <c:v>0.33289999999999997</c:v>
                </c:pt>
                <c:pt idx="214">
                  <c:v>0.3352</c:v>
                </c:pt>
                <c:pt idx="215">
                  <c:v>0.34050000000000002</c:v>
                </c:pt>
                <c:pt idx="216">
                  <c:v>0.34360000000000002</c:v>
                </c:pt>
                <c:pt idx="217">
                  <c:v>0.34820000000000001</c:v>
                </c:pt>
                <c:pt idx="218">
                  <c:v>0.35149999999999998</c:v>
                </c:pt>
                <c:pt idx="219">
                  <c:v>0.35620000000000002</c:v>
                </c:pt>
                <c:pt idx="220">
                  <c:v>0.36020000000000002</c:v>
                </c:pt>
                <c:pt idx="221">
                  <c:v>0.36320000000000002</c:v>
                </c:pt>
                <c:pt idx="222">
                  <c:v>0.36890000000000001</c:v>
                </c:pt>
                <c:pt idx="223">
                  <c:v>0.37230000000000002</c:v>
                </c:pt>
                <c:pt idx="224">
                  <c:v>0.37640000000000001</c:v>
                </c:pt>
                <c:pt idx="225">
                  <c:v>0.37980000000000003</c:v>
                </c:pt>
                <c:pt idx="226">
                  <c:v>0.38219999999999998</c:v>
                </c:pt>
                <c:pt idx="227">
                  <c:v>0.38490000000000002</c:v>
                </c:pt>
                <c:pt idx="228">
                  <c:v>0.38669999999999999</c:v>
                </c:pt>
                <c:pt idx="229">
                  <c:v>0.39119999999999999</c:v>
                </c:pt>
                <c:pt idx="230">
                  <c:v>0.39300000000000002</c:v>
                </c:pt>
                <c:pt idx="231">
                  <c:v>0.39650000000000002</c:v>
                </c:pt>
                <c:pt idx="232">
                  <c:v>0.39579999999999999</c:v>
                </c:pt>
                <c:pt idx="233">
                  <c:v>0.3987</c:v>
                </c:pt>
                <c:pt idx="234">
                  <c:v>0.40260000000000001</c:v>
                </c:pt>
                <c:pt idx="235">
                  <c:v>0.4037</c:v>
                </c:pt>
                <c:pt idx="236">
                  <c:v>0.40300000000000002</c:v>
                </c:pt>
                <c:pt idx="237">
                  <c:v>0.40639999999999998</c:v>
                </c:pt>
                <c:pt idx="238">
                  <c:v>0.40679999999999999</c:v>
                </c:pt>
                <c:pt idx="239">
                  <c:v>0.40720000000000001</c:v>
                </c:pt>
                <c:pt idx="240">
                  <c:v>0.4083</c:v>
                </c:pt>
                <c:pt idx="241">
                  <c:v>0.40989999999999999</c:v>
                </c:pt>
                <c:pt idx="242">
                  <c:v>0.40989999999999999</c:v>
                </c:pt>
                <c:pt idx="243">
                  <c:v>0.41099999999999998</c:v>
                </c:pt>
                <c:pt idx="244">
                  <c:v>0.4103</c:v>
                </c:pt>
                <c:pt idx="245">
                  <c:v>0.4103</c:v>
                </c:pt>
                <c:pt idx="246">
                  <c:v>0.41099999999999998</c:v>
                </c:pt>
                <c:pt idx="247">
                  <c:v>0.41870000000000002</c:v>
                </c:pt>
                <c:pt idx="248">
                  <c:v>0.4194</c:v>
                </c:pt>
                <c:pt idx="249">
                  <c:v>0.41839999999999999</c:v>
                </c:pt>
                <c:pt idx="250">
                  <c:v>0.41880000000000001</c:v>
                </c:pt>
                <c:pt idx="251">
                  <c:v>0.42649999999999999</c:v>
                </c:pt>
                <c:pt idx="252">
                  <c:v>0.42580000000000001</c:v>
                </c:pt>
                <c:pt idx="253">
                  <c:v>0.42249999999999999</c:v>
                </c:pt>
                <c:pt idx="254">
                  <c:v>0.42199999999999999</c:v>
                </c:pt>
                <c:pt idx="255">
                  <c:v>0.42930000000000001</c:v>
                </c:pt>
                <c:pt idx="256">
                  <c:v>0.42209999999999998</c:v>
                </c:pt>
                <c:pt idx="257">
                  <c:v>0.42209999999999998</c:v>
                </c:pt>
                <c:pt idx="258">
                  <c:v>0.4214</c:v>
                </c:pt>
                <c:pt idx="259">
                  <c:v>0.42049999999999998</c:v>
                </c:pt>
                <c:pt idx="260">
                  <c:v>0.42049999999999998</c:v>
                </c:pt>
                <c:pt idx="261">
                  <c:v>0.4204</c:v>
                </c:pt>
                <c:pt idx="262">
                  <c:v>0.42109999999999997</c:v>
                </c:pt>
                <c:pt idx="263">
                  <c:v>0.41249999999999998</c:v>
                </c:pt>
                <c:pt idx="264">
                  <c:v>0.40689999999999998</c:v>
                </c:pt>
                <c:pt idx="265">
                  <c:v>0.3997</c:v>
                </c:pt>
                <c:pt idx="266">
                  <c:v>0.40060000000000001</c:v>
                </c:pt>
                <c:pt idx="267">
                  <c:v>0.3911</c:v>
                </c:pt>
                <c:pt idx="268">
                  <c:v>0.38779999999999998</c:v>
                </c:pt>
                <c:pt idx="269">
                  <c:v>0.38290000000000002</c:v>
                </c:pt>
                <c:pt idx="270">
                  <c:v>0.37419999999999998</c:v>
                </c:pt>
                <c:pt idx="271">
                  <c:v>0.36969999999999997</c:v>
                </c:pt>
                <c:pt idx="272">
                  <c:v>0.3669</c:v>
                </c:pt>
                <c:pt idx="273">
                  <c:v>0.35880000000000001</c:v>
                </c:pt>
                <c:pt idx="274">
                  <c:v>0.35460000000000003</c:v>
                </c:pt>
                <c:pt idx="275">
                  <c:v>0.34699999999999998</c:v>
                </c:pt>
                <c:pt idx="276">
                  <c:v>0.34310000000000002</c:v>
                </c:pt>
                <c:pt idx="277">
                  <c:v>0.33239999999999997</c:v>
                </c:pt>
                <c:pt idx="278">
                  <c:v>0.32540000000000002</c:v>
                </c:pt>
                <c:pt idx="279">
                  <c:v>0.31859999999999999</c:v>
                </c:pt>
                <c:pt idx="280">
                  <c:v>0.31209999999999999</c:v>
                </c:pt>
                <c:pt idx="281">
                  <c:v>0.30570000000000003</c:v>
                </c:pt>
                <c:pt idx="282">
                  <c:v>0.29649999999999999</c:v>
                </c:pt>
                <c:pt idx="283">
                  <c:v>0.28899999999999998</c:v>
                </c:pt>
                <c:pt idx="284">
                  <c:v>0.28470000000000001</c:v>
                </c:pt>
                <c:pt idx="285">
                  <c:v>0.2732</c:v>
                </c:pt>
                <c:pt idx="286">
                  <c:v>0.26779999999999998</c:v>
                </c:pt>
                <c:pt idx="287">
                  <c:v>0.26250000000000001</c:v>
                </c:pt>
                <c:pt idx="288">
                  <c:v>0.25469999999999998</c:v>
                </c:pt>
                <c:pt idx="289">
                  <c:v>0.24560000000000001</c:v>
                </c:pt>
                <c:pt idx="290">
                  <c:v>0.23830000000000001</c:v>
                </c:pt>
                <c:pt idx="291">
                  <c:v>0.23369999999999999</c:v>
                </c:pt>
                <c:pt idx="292">
                  <c:v>0.2253</c:v>
                </c:pt>
                <c:pt idx="293">
                  <c:v>0.21759999999999999</c:v>
                </c:pt>
                <c:pt idx="294">
                  <c:v>0.21049999999999999</c:v>
                </c:pt>
                <c:pt idx="295">
                  <c:v>0.2041</c:v>
                </c:pt>
                <c:pt idx="296">
                  <c:v>0.19650000000000001</c:v>
                </c:pt>
                <c:pt idx="297">
                  <c:v>0.1905</c:v>
                </c:pt>
                <c:pt idx="298">
                  <c:v>0.1832</c:v>
                </c:pt>
                <c:pt idx="299">
                  <c:v>0.17399999999999999</c:v>
                </c:pt>
                <c:pt idx="300">
                  <c:v>0.17050000000000001</c:v>
                </c:pt>
                <c:pt idx="301">
                  <c:v>0.1623</c:v>
                </c:pt>
                <c:pt idx="302">
                  <c:v>0.15709999999999999</c:v>
                </c:pt>
                <c:pt idx="303">
                  <c:v>0.15060000000000001</c:v>
                </c:pt>
                <c:pt idx="304">
                  <c:v>0.14419999999999999</c:v>
                </c:pt>
                <c:pt idx="305">
                  <c:v>0.14119999999999999</c:v>
                </c:pt>
                <c:pt idx="306">
                  <c:v>0.13370000000000001</c:v>
                </c:pt>
                <c:pt idx="307">
                  <c:v>0.129</c:v>
                </c:pt>
                <c:pt idx="308">
                  <c:v>0.12130000000000001</c:v>
                </c:pt>
                <c:pt idx="309">
                  <c:v>0.1173</c:v>
                </c:pt>
                <c:pt idx="310">
                  <c:v>0.1134</c:v>
                </c:pt>
                <c:pt idx="311">
                  <c:v>0.1095</c:v>
                </c:pt>
                <c:pt idx="312">
                  <c:v>0.1053</c:v>
                </c:pt>
                <c:pt idx="313">
                  <c:v>9.9900000000000003E-2</c:v>
                </c:pt>
                <c:pt idx="314">
                  <c:v>9.6199999999999994E-2</c:v>
                </c:pt>
                <c:pt idx="315">
                  <c:v>9.2899999999999996E-2</c:v>
                </c:pt>
                <c:pt idx="316">
                  <c:v>8.9099999999999999E-2</c:v>
                </c:pt>
                <c:pt idx="317">
                  <c:v>8.5800000000000001E-2</c:v>
                </c:pt>
                <c:pt idx="318">
                  <c:v>8.0799999999999997E-2</c:v>
                </c:pt>
                <c:pt idx="319">
                  <c:v>7.8700000000000006E-2</c:v>
                </c:pt>
                <c:pt idx="320">
                  <c:v>7.3999999999999996E-2</c:v>
                </c:pt>
                <c:pt idx="321">
                  <c:v>7.0900000000000005E-2</c:v>
                </c:pt>
                <c:pt idx="322">
                  <c:v>6.8900000000000003E-2</c:v>
                </c:pt>
                <c:pt idx="323">
                  <c:v>6.7199999999999996E-2</c:v>
                </c:pt>
                <c:pt idx="324">
                  <c:v>6.2600000000000003E-2</c:v>
                </c:pt>
                <c:pt idx="325">
                  <c:v>6.2399999999999997E-2</c:v>
                </c:pt>
                <c:pt idx="326">
                  <c:v>5.9299999999999999E-2</c:v>
                </c:pt>
                <c:pt idx="327">
                  <c:v>5.7599999999999998E-2</c:v>
                </c:pt>
                <c:pt idx="328">
                  <c:v>5.4699999999999999E-2</c:v>
                </c:pt>
                <c:pt idx="329">
                  <c:v>5.3100000000000001E-2</c:v>
                </c:pt>
                <c:pt idx="330">
                  <c:v>5.16E-2</c:v>
                </c:pt>
                <c:pt idx="331">
                  <c:v>5.0200000000000002E-2</c:v>
                </c:pt>
                <c:pt idx="332">
                  <c:v>4.8599999999999997E-2</c:v>
                </c:pt>
                <c:pt idx="333">
                  <c:v>4.58E-2</c:v>
                </c:pt>
                <c:pt idx="334">
                  <c:v>4.5600000000000002E-2</c:v>
                </c:pt>
                <c:pt idx="335">
                  <c:v>4.5499999999999999E-2</c:v>
                </c:pt>
                <c:pt idx="336">
                  <c:v>4.2700000000000002E-2</c:v>
                </c:pt>
                <c:pt idx="337">
                  <c:v>0.04</c:v>
                </c:pt>
                <c:pt idx="338">
                  <c:v>3.9899999999999998E-2</c:v>
                </c:pt>
                <c:pt idx="339">
                  <c:v>3.85E-2</c:v>
                </c:pt>
                <c:pt idx="340">
                  <c:v>3.7100000000000001E-2</c:v>
                </c:pt>
                <c:pt idx="341">
                  <c:v>3.6999999999999998E-2</c:v>
                </c:pt>
                <c:pt idx="342">
                  <c:v>3.6999999999999998E-2</c:v>
                </c:pt>
                <c:pt idx="343">
                  <c:v>3.4200000000000001E-2</c:v>
                </c:pt>
                <c:pt idx="344">
                  <c:v>3.2899999999999999E-2</c:v>
                </c:pt>
                <c:pt idx="345">
                  <c:v>3.15E-2</c:v>
                </c:pt>
                <c:pt idx="346">
                  <c:v>3.15E-2</c:v>
                </c:pt>
                <c:pt idx="347">
                  <c:v>3.0099999999999998E-2</c:v>
                </c:pt>
                <c:pt idx="348">
                  <c:v>3.15E-2</c:v>
                </c:pt>
                <c:pt idx="349">
                  <c:v>2.8799999999999999E-2</c:v>
                </c:pt>
                <c:pt idx="350">
                  <c:v>2.8799999999999999E-2</c:v>
                </c:pt>
                <c:pt idx="351">
                  <c:v>3.0099999999999998E-2</c:v>
                </c:pt>
                <c:pt idx="352">
                  <c:v>2.7400000000000001E-2</c:v>
                </c:pt>
                <c:pt idx="353">
                  <c:v>2.7400000000000001E-2</c:v>
                </c:pt>
                <c:pt idx="354">
                  <c:v>2.7400000000000001E-2</c:v>
                </c:pt>
                <c:pt idx="355">
                  <c:v>2.6100000000000002E-2</c:v>
                </c:pt>
                <c:pt idx="356">
                  <c:v>2.7400000000000001E-2</c:v>
                </c:pt>
                <c:pt idx="357">
                  <c:v>2.7400000000000001E-2</c:v>
                </c:pt>
                <c:pt idx="358">
                  <c:v>2.4799999999999999E-2</c:v>
                </c:pt>
                <c:pt idx="359">
                  <c:v>2.6200000000000001E-2</c:v>
                </c:pt>
                <c:pt idx="360">
                  <c:v>2.6200000000000001E-2</c:v>
                </c:pt>
                <c:pt idx="361">
                  <c:v>2.4899999999999999E-2</c:v>
                </c:pt>
                <c:pt idx="362">
                  <c:v>2.3599999999999999E-2</c:v>
                </c:pt>
                <c:pt idx="363">
                  <c:v>2.3599999999999999E-2</c:v>
                </c:pt>
                <c:pt idx="364">
                  <c:v>2.3599999999999999E-2</c:v>
                </c:pt>
                <c:pt idx="365">
                  <c:v>2.3599999999999999E-2</c:v>
                </c:pt>
                <c:pt idx="366">
                  <c:v>2.3699999999999999E-2</c:v>
                </c:pt>
                <c:pt idx="367">
                  <c:v>2.3699999999999999E-2</c:v>
                </c:pt>
                <c:pt idx="368">
                  <c:v>2.1100000000000001E-2</c:v>
                </c:pt>
                <c:pt idx="369">
                  <c:v>2.1100000000000001E-2</c:v>
                </c:pt>
                <c:pt idx="370">
                  <c:v>2.3800000000000002E-2</c:v>
                </c:pt>
                <c:pt idx="371">
                  <c:v>2.2499999999999999E-2</c:v>
                </c:pt>
                <c:pt idx="372">
                  <c:v>2.2499999999999999E-2</c:v>
                </c:pt>
                <c:pt idx="373">
                  <c:v>2.3800000000000002E-2</c:v>
                </c:pt>
                <c:pt idx="374">
                  <c:v>2.1299999999999999E-2</c:v>
                </c:pt>
                <c:pt idx="375">
                  <c:v>2.1399999999999999E-2</c:v>
                </c:pt>
                <c:pt idx="376">
                  <c:v>2.1399999999999999E-2</c:v>
                </c:pt>
                <c:pt idx="377">
                  <c:v>2.1399999999999999E-2</c:v>
                </c:pt>
                <c:pt idx="378">
                  <c:v>2.01E-2</c:v>
                </c:pt>
                <c:pt idx="379">
                  <c:v>2.1499999999999998E-2</c:v>
                </c:pt>
                <c:pt idx="380">
                  <c:v>2.3E-2</c:v>
                </c:pt>
                <c:pt idx="381">
                  <c:v>2.0400000000000001E-2</c:v>
                </c:pt>
                <c:pt idx="382">
                  <c:v>2.18E-2</c:v>
                </c:pt>
                <c:pt idx="383">
                  <c:v>2.0500000000000001E-2</c:v>
                </c:pt>
                <c:pt idx="384">
                  <c:v>2.0500000000000001E-2</c:v>
                </c:pt>
                <c:pt idx="385">
                  <c:v>1.9199999999999998E-2</c:v>
                </c:pt>
                <c:pt idx="386">
                  <c:v>2.07E-2</c:v>
                </c:pt>
                <c:pt idx="387">
                  <c:v>2.07E-2</c:v>
                </c:pt>
                <c:pt idx="388">
                  <c:v>1.9400000000000001E-2</c:v>
                </c:pt>
                <c:pt idx="389">
                  <c:v>1.95E-2</c:v>
                </c:pt>
                <c:pt idx="390">
                  <c:v>1.8200000000000001E-2</c:v>
                </c:pt>
                <c:pt idx="391">
                  <c:v>1.8200000000000001E-2</c:v>
                </c:pt>
                <c:pt idx="392">
                  <c:v>1.9699999999999999E-2</c:v>
                </c:pt>
                <c:pt idx="393">
                  <c:v>1.84E-2</c:v>
                </c:pt>
                <c:pt idx="394">
                  <c:v>1.9900000000000001E-2</c:v>
                </c:pt>
                <c:pt idx="395">
                  <c:v>1.8499999999999999E-2</c:v>
                </c:pt>
                <c:pt idx="396">
                  <c:v>2.01E-2</c:v>
                </c:pt>
                <c:pt idx="397">
                  <c:v>1.8700000000000001E-2</c:v>
                </c:pt>
                <c:pt idx="398">
                  <c:v>2.0299999999999999E-2</c:v>
                </c:pt>
                <c:pt idx="399">
                  <c:v>1.7399999999999999E-2</c:v>
                </c:pt>
                <c:pt idx="400">
                  <c:v>1.9E-2</c:v>
                </c:pt>
                <c:pt idx="401">
                  <c:v>1.9099999999999999E-2</c:v>
                </c:pt>
                <c:pt idx="402">
                  <c:v>1.77E-2</c:v>
                </c:pt>
                <c:pt idx="403">
                  <c:v>1.7899999999999999E-2</c:v>
                </c:pt>
                <c:pt idx="404">
                  <c:v>1.9400000000000001E-2</c:v>
                </c:pt>
                <c:pt idx="405">
                  <c:v>1.7999999999999999E-2</c:v>
                </c:pt>
                <c:pt idx="406">
                  <c:v>1.66E-2</c:v>
                </c:pt>
                <c:pt idx="407">
                  <c:v>1.9699999999999999E-2</c:v>
                </c:pt>
                <c:pt idx="408">
                  <c:v>1.84E-2</c:v>
                </c:pt>
                <c:pt idx="409">
                  <c:v>1.6899999999999998E-2</c:v>
                </c:pt>
                <c:pt idx="410">
                  <c:v>1.8499999999999999E-2</c:v>
                </c:pt>
                <c:pt idx="411">
                  <c:v>2.0199999999999999E-2</c:v>
                </c:pt>
                <c:pt idx="412">
                  <c:v>1.8700000000000001E-2</c:v>
                </c:pt>
                <c:pt idx="413">
                  <c:v>1.89E-2</c:v>
                </c:pt>
                <c:pt idx="414">
                  <c:v>1.9E-2</c:v>
                </c:pt>
                <c:pt idx="415">
                  <c:v>1.9099999999999999E-2</c:v>
                </c:pt>
                <c:pt idx="416">
                  <c:v>1.77E-2</c:v>
                </c:pt>
                <c:pt idx="417">
                  <c:v>1.9400000000000001E-2</c:v>
                </c:pt>
                <c:pt idx="418">
                  <c:v>1.7899999999999999E-2</c:v>
                </c:pt>
                <c:pt idx="419">
                  <c:v>1.6299999999999999E-2</c:v>
                </c:pt>
                <c:pt idx="420">
                  <c:v>1.9699999999999999E-2</c:v>
                </c:pt>
                <c:pt idx="421">
                  <c:v>1.66E-2</c:v>
                </c:pt>
                <c:pt idx="422">
                  <c:v>1.66E-2</c:v>
                </c:pt>
                <c:pt idx="423">
                  <c:v>1.84E-2</c:v>
                </c:pt>
                <c:pt idx="424">
                  <c:v>1.8599999999999998E-2</c:v>
                </c:pt>
                <c:pt idx="425">
                  <c:v>2.0400000000000001E-2</c:v>
                </c:pt>
                <c:pt idx="426">
                  <c:v>1.8800000000000001E-2</c:v>
                </c:pt>
                <c:pt idx="427">
                  <c:v>1.8800000000000001E-2</c:v>
                </c:pt>
                <c:pt idx="428">
                  <c:v>1.7299999999999999E-2</c:v>
                </c:pt>
                <c:pt idx="429">
                  <c:v>1.9199999999999998E-2</c:v>
                </c:pt>
                <c:pt idx="430">
                  <c:v>1.9300000000000001E-2</c:v>
                </c:pt>
                <c:pt idx="431">
                  <c:v>1.77E-2</c:v>
                </c:pt>
                <c:pt idx="432">
                  <c:v>1.78E-2</c:v>
                </c:pt>
                <c:pt idx="433">
                  <c:v>1.6199999999999999E-2</c:v>
                </c:pt>
                <c:pt idx="434">
                  <c:v>1.6299999999999999E-2</c:v>
                </c:pt>
                <c:pt idx="435">
                  <c:v>1.37E-2</c:v>
                </c:pt>
                <c:pt idx="436">
                  <c:v>1.3599999999999999E-2</c:v>
                </c:pt>
                <c:pt idx="437">
                  <c:v>1.3599999999999999E-2</c:v>
                </c:pt>
                <c:pt idx="438">
                  <c:v>1.3599999999999999E-2</c:v>
                </c:pt>
                <c:pt idx="439">
                  <c:v>1.5100000000000001E-2</c:v>
                </c:pt>
                <c:pt idx="440">
                  <c:v>1.5100000000000001E-2</c:v>
                </c:pt>
                <c:pt idx="441">
                  <c:v>1.35E-2</c:v>
                </c:pt>
                <c:pt idx="442">
                  <c:v>1.35E-2</c:v>
                </c:pt>
                <c:pt idx="443">
                  <c:v>1.4999999999999999E-2</c:v>
                </c:pt>
                <c:pt idx="444">
                  <c:v>1.6400000000000001E-2</c:v>
                </c:pt>
                <c:pt idx="445">
                  <c:v>1.35E-2</c:v>
                </c:pt>
                <c:pt idx="446">
                  <c:v>1.35E-2</c:v>
                </c:pt>
                <c:pt idx="447">
                  <c:v>1.35E-2</c:v>
                </c:pt>
                <c:pt idx="448">
                  <c:v>1.49E-2</c:v>
                </c:pt>
                <c:pt idx="449">
                  <c:v>1.35E-2</c:v>
                </c:pt>
                <c:pt idx="450">
                  <c:v>1.49E-2</c:v>
                </c:pt>
                <c:pt idx="451">
                  <c:v>1.49E-2</c:v>
                </c:pt>
                <c:pt idx="452">
                  <c:v>1.34E-2</c:v>
                </c:pt>
                <c:pt idx="453">
                  <c:v>1.34E-2</c:v>
                </c:pt>
                <c:pt idx="454">
                  <c:v>1.49E-2</c:v>
                </c:pt>
                <c:pt idx="455">
                  <c:v>1.34E-2</c:v>
                </c:pt>
                <c:pt idx="456">
                  <c:v>1.34E-2</c:v>
                </c:pt>
                <c:pt idx="457">
                  <c:v>1.6400000000000001E-2</c:v>
                </c:pt>
                <c:pt idx="458">
                  <c:v>1.34E-2</c:v>
                </c:pt>
                <c:pt idx="459">
                  <c:v>1.34E-2</c:v>
                </c:pt>
                <c:pt idx="460">
                  <c:v>1.1900000000000001E-2</c:v>
                </c:pt>
                <c:pt idx="461">
                  <c:v>1.35E-2</c:v>
                </c:pt>
                <c:pt idx="462">
                  <c:v>1.49E-2</c:v>
                </c:pt>
                <c:pt idx="463">
                  <c:v>1.2E-2</c:v>
                </c:pt>
                <c:pt idx="464">
                  <c:v>1.4999999999999999E-2</c:v>
                </c:pt>
                <c:pt idx="465">
                  <c:v>1.2E-2</c:v>
                </c:pt>
                <c:pt idx="466">
                  <c:v>1.35E-2</c:v>
                </c:pt>
                <c:pt idx="467">
                  <c:v>1.35E-2</c:v>
                </c:pt>
                <c:pt idx="468">
                  <c:v>1.2E-2</c:v>
                </c:pt>
                <c:pt idx="469">
                  <c:v>1.21E-2</c:v>
                </c:pt>
                <c:pt idx="470">
                  <c:v>1.21E-2</c:v>
                </c:pt>
                <c:pt idx="471">
                  <c:v>1.3599999999999999E-2</c:v>
                </c:pt>
                <c:pt idx="472">
                  <c:v>1.3599999999999999E-2</c:v>
                </c:pt>
                <c:pt idx="473">
                  <c:v>1.3599999999999999E-2</c:v>
                </c:pt>
                <c:pt idx="474">
                  <c:v>1.06E-2</c:v>
                </c:pt>
                <c:pt idx="475">
                  <c:v>1.37E-2</c:v>
                </c:pt>
                <c:pt idx="476">
                  <c:v>1.2200000000000001E-2</c:v>
                </c:pt>
                <c:pt idx="477">
                  <c:v>1.0699999999999999E-2</c:v>
                </c:pt>
                <c:pt idx="478">
                  <c:v>1.2200000000000001E-2</c:v>
                </c:pt>
                <c:pt idx="479">
                  <c:v>1.38E-2</c:v>
                </c:pt>
                <c:pt idx="480">
                  <c:v>1.0800000000000001E-2</c:v>
                </c:pt>
                <c:pt idx="481">
                  <c:v>1.54E-2</c:v>
                </c:pt>
                <c:pt idx="482">
                  <c:v>1.24E-2</c:v>
                </c:pt>
                <c:pt idx="483">
                  <c:v>1.24E-2</c:v>
                </c:pt>
                <c:pt idx="484">
                  <c:v>1.0800000000000001E-2</c:v>
                </c:pt>
                <c:pt idx="485">
                  <c:v>1.2500000000000001E-2</c:v>
                </c:pt>
                <c:pt idx="486">
                  <c:v>1.4E-2</c:v>
                </c:pt>
                <c:pt idx="487">
                  <c:v>1.4E-2</c:v>
                </c:pt>
                <c:pt idx="488">
                  <c:v>1.5599999999999999E-2</c:v>
                </c:pt>
                <c:pt idx="489">
                  <c:v>1.2500000000000001E-2</c:v>
                </c:pt>
                <c:pt idx="490">
                  <c:v>1.0999999999999999E-2</c:v>
                </c:pt>
                <c:pt idx="491">
                  <c:v>1.4200000000000001E-2</c:v>
                </c:pt>
                <c:pt idx="492">
                  <c:v>1.26E-2</c:v>
                </c:pt>
                <c:pt idx="493">
                  <c:v>1.4200000000000001E-2</c:v>
                </c:pt>
                <c:pt idx="494">
                  <c:v>1.2699999999999999E-2</c:v>
                </c:pt>
                <c:pt idx="495">
                  <c:v>1.43E-2</c:v>
                </c:pt>
                <c:pt idx="496">
                  <c:v>1.12E-2</c:v>
                </c:pt>
                <c:pt idx="497">
                  <c:v>1.2800000000000001E-2</c:v>
                </c:pt>
                <c:pt idx="498">
                  <c:v>1.44E-2</c:v>
                </c:pt>
                <c:pt idx="499">
                  <c:v>1.4500000000000001E-2</c:v>
                </c:pt>
                <c:pt idx="500">
                  <c:v>1.4500000000000001E-2</c:v>
                </c:pt>
                <c:pt idx="501">
                  <c:v>1.29E-2</c:v>
                </c:pt>
                <c:pt idx="502">
                  <c:v>1.29E-2</c:v>
                </c:pt>
                <c:pt idx="503">
                  <c:v>1.46E-2</c:v>
                </c:pt>
                <c:pt idx="504">
                  <c:v>1.46E-2</c:v>
                </c:pt>
                <c:pt idx="505">
                  <c:v>1.46E-2</c:v>
                </c:pt>
                <c:pt idx="506">
                  <c:v>1.47E-2</c:v>
                </c:pt>
                <c:pt idx="507">
                  <c:v>1.3100000000000001E-2</c:v>
                </c:pt>
                <c:pt idx="508">
                  <c:v>1.47E-2</c:v>
                </c:pt>
                <c:pt idx="509">
                  <c:v>1.4800000000000001E-2</c:v>
                </c:pt>
                <c:pt idx="510">
                  <c:v>1.4800000000000001E-2</c:v>
                </c:pt>
                <c:pt idx="511">
                  <c:v>1.4800000000000001E-2</c:v>
                </c:pt>
                <c:pt idx="512">
                  <c:v>1.4800000000000001E-2</c:v>
                </c:pt>
                <c:pt idx="513">
                  <c:v>1.6500000000000001E-2</c:v>
                </c:pt>
                <c:pt idx="514">
                  <c:v>1.49E-2</c:v>
                </c:pt>
                <c:pt idx="515">
                  <c:v>1.6500000000000001E-2</c:v>
                </c:pt>
                <c:pt idx="516">
                  <c:v>1.49E-2</c:v>
                </c:pt>
                <c:pt idx="517">
                  <c:v>1.66E-2</c:v>
                </c:pt>
                <c:pt idx="518">
                  <c:v>1.49E-2</c:v>
                </c:pt>
                <c:pt idx="519">
                  <c:v>1.4999999999999999E-2</c:v>
                </c:pt>
                <c:pt idx="520">
                  <c:v>1.4999999999999999E-2</c:v>
                </c:pt>
                <c:pt idx="521">
                  <c:v>1.4999999999999999E-2</c:v>
                </c:pt>
                <c:pt idx="522">
                  <c:v>1.4999999999999999E-2</c:v>
                </c:pt>
                <c:pt idx="523">
                  <c:v>1.4999999999999999E-2</c:v>
                </c:pt>
                <c:pt idx="524">
                  <c:v>1.5100000000000001E-2</c:v>
                </c:pt>
                <c:pt idx="525">
                  <c:v>1.5100000000000001E-2</c:v>
                </c:pt>
                <c:pt idx="526">
                  <c:v>1.67E-2</c:v>
                </c:pt>
                <c:pt idx="527">
                  <c:v>1.84E-2</c:v>
                </c:pt>
                <c:pt idx="528">
                  <c:v>1.5100000000000001E-2</c:v>
                </c:pt>
                <c:pt idx="529">
                  <c:v>1.6799999999999999E-2</c:v>
                </c:pt>
                <c:pt idx="530">
                  <c:v>1.5100000000000001E-2</c:v>
                </c:pt>
                <c:pt idx="531">
                  <c:v>1.5100000000000001E-2</c:v>
                </c:pt>
                <c:pt idx="532">
                  <c:v>1.5100000000000001E-2</c:v>
                </c:pt>
                <c:pt idx="533">
                  <c:v>1.34E-2</c:v>
                </c:pt>
                <c:pt idx="534">
                  <c:v>1.5100000000000001E-2</c:v>
                </c:pt>
                <c:pt idx="535">
                  <c:v>1.34E-2</c:v>
                </c:pt>
                <c:pt idx="536">
                  <c:v>1.67E-2</c:v>
                </c:pt>
                <c:pt idx="537">
                  <c:v>1.34E-2</c:v>
                </c:pt>
                <c:pt idx="538">
                  <c:v>1.4999999999999999E-2</c:v>
                </c:pt>
                <c:pt idx="539">
                  <c:v>1.66E-2</c:v>
                </c:pt>
                <c:pt idx="540">
                  <c:v>1.3299999999999999E-2</c:v>
                </c:pt>
                <c:pt idx="541">
                  <c:v>1.49E-2</c:v>
                </c:pt>
                <c:pt idx="542">
                  <c:v>1.3299999999999999E-2</c:v>
                </c:pt>
                <c:pt idx="543">
                  <c:v>1.49E-2</c:v>
                </c:pt>
                <c:pt idx="544">
                  <c:v>1.32E-2</c:v>
                </c:pt>
                <c:pt idx="545">
                  <c:v>1.32E-2</c:v>
                </c:pt>
                <c:pt idx="546">
                  <c:v>1.32E-2</c:v>
                </c:pt>
                <c:pt idx="547">
                  <c:v>1.32E-2</c:v>
                </c:pt>
                <c:pt idx="548">
                  <c:v>1.32E-2</c:v>
                </c:pt>
                <c:pt idx="549">
                  <c:v>1.4800000000000001E-2</c:v>
                </c:pt>
                <c:pt idx="550">
                  <c:v>1.47E-2</c:v>
                </c:pt>
                <c:pt idx="551">
                  <c:v>1.3100000000000001E-2</c:v>
                </c:pt>
                <c:pt idx="552">
                  <c:v>1.2999999999999999E-2</c:v>
                </c:pt>
                <c:pt idx="553">
                  <c:v>1.2999999999999999E-2</c:v>
                </c:pt>
                <c:pt idx="554">
                  <c:v>1.46E-2</c:v>
                </c:pt>
                <c:pt idx="555">
                  <c:v>1.46E-2</c:v>
                </c:pt>
                <c:pt idx="556">
                  <c:v>1.46E-2</c:v>
                </c:pt>
                <c:pt idx="557">
                  <c:v>1.29E-2</c:v>
                </c:pt>
                <c:pt idx="558">
                  <c:v>1.29E-2</c:v>
                </c:pt>
                <c:pt idx="559">
                  <c:v>1.29E-2</c:v>
                </c:pt>
                <c:pt idx="560">
                  <c:v>1.29E-2</c:v>
                </c:pt>
                <c:pt idx="561">
                  <c:v>1.29E-2</c:v>
                </c:pt>
                <c:pt idx="562">
                  <c:v>1.4500000000000001E-2</c:v>
                </c:pt>
                <c:pt idx="563">
                  <c:v>1.12E-2</c:v>
                </c:pt>
                <c:pt idx="564">
                  <c:v>1.12E-2</c:v>
                </c:pt>
                <c:pt idx="565">
                  <c:v>1.2800000000000001E-2</c:v>
                </c:pt>
                <c:pt idx="566">
                  <c:v>1.12E-2</c:v>
                </c:pt>
                <c:pt idx="567">
                  <c:v>1.12E-2</c:v>
                </c:pt>
                <c:pt idx="568">
                  <c:v>1.12E-2</c:v>
                </c:pt>
                <c:pt idx="569">
                  <c:v>1.12E-2</c:v>
                </c:pt>
                <c:pt idx="570">
                  <c:v>1.12E-2</c:v>
                </c:pt>
                <c:pt idx="571">
                  <c:v>9.7000000000000003E-3</c:v>
                </c:pt>
                <c:pt idx="572">
                  <c:v>9.7000000000000003E-3</c:v>
                </c:pt>
                <c:pt idx="573">
                  <c:v>9.7000000000000003E-3</c:v>
                </c:pt>
                <c:pt idx="574">
                  <c:v>1.29E-2</c:v>
                </c:pt>
                <c:pt idx="575">
                  <c:v>1.2999999999999999E-2</c:v>
                </c:pt>
                <c:pt idx="576">
                  <c:v>9.7000000000000003E-3</c:v>
                </c:pt>
                <c:pt idx="577">
                  <c:v>9.7000000000000003E-3</c:v>
                </c:pt>
                <c:pt idx="578">
                  <c:v>9.5999999999999992E-3</c:v>
                </c:pt>
                <c:pt idx="579">
                  <c:v>1.12E-2</c:v>
                </c:pt>
                <c:pt idx="580">
                  <c:v>9.4999999999999998E-3</c:v>
                </c:pt>
                <c:pt idx="581">
                  <c:v>1.11E-2</c:v>
                </c:pt>
                <c:pt idx="582">
                  <c:v>1.0999999999999999E-2</c:v>
                </c:pt>
                <c:pt idx="583">
                  <c:v>1.2500000000000001E-2</c:v>
                </c:pt>
                <c:pt idx="584">
                  <c:v>1.09E-2</c:v>
                </c:pt>
                <c:pt idx="585">
                  <c:v>1.24E-2</c:v>
                </c:pt>
                <c:pt idx="586">
                  <c:v>1.3899999999999999E-2</c:v>
                </c:pt>
                <c:pt idx="587">
                  <c:v>1.24E-2</c:v>
                </c:pt>
                <c:pt idx="588">
                  <c:v>1.09E-2</c:v>
                </c:pt>
                <c:pt idx="589">
                  <c:v>1.2500000000000001E-2</c:v>
                </c:pt>
                <c:pt idx="590">
                  <c:v>1.41E-2</c:v>
                </c:pt>
                <c:pt idx="591">
                  <c:v>1.41E-2</c:v>
                </c:pt>
                <c:pt idx="592">
                  <c:v>1.41E-2</c:v>
                </c:pt>
                <c:pt idx="593">
                  <c:v>1.2500000000000001E-2</c:v>
                </c:pt>
                <c:pt idx="594">
                  <c:v>1.4200000000000001E-2</c:v>
                </c:pt>
                <c:pt idx="595">
                  <c:v>1.2800000000000001E-2</c:v>
                </c:pt>
                <c:pt idx="596">
                  <c:v>1.15E-2</c:v>
                </c:pt>
                <c:pt idx="597">
                  <c:v>1.5299999999999999E-2</c:v>
                </c:pt>
                <c:pt idx="598">
                  <c:v>1.23E-2</c:v>
                </c:pt>
                <c:pt idx="599">
                  <c:v>1.2800000000000001E-2</c:v>
                </c:pt>
                <c:pt idx="600">
                  <c:v>1.3100000000000001E-2</c:v>
                </c:pt>
                <c:pt idx="601">
                  <c:v>1.5100000000000001E-2</c:v>
                </c:pt>
                <c:pt idx="602">
                  <c:v>1.4800000000000001E-2</c:v>
                </c:pt>
                <c:pt idx="603">
                  <c:v>1.41E-2</c:v>
                </c:pt>
                <c:pt idx="604">
                  <c:v>1.32E-2</c:v>
                </c:pt>
                <c:pt idx="605">
                  <c:v>1.23E-2</c:v>
                </c:pt>
                <c:pt idx="606">
                  <c:v>1.3100000000000001E-2</c:v>
                </c:pt>
                <c:pt idx="607">
                  <c:v>1.3899999999999999E-2</c:v>
                </c:pt>
                <c:pt idx="608">
                  <c:v>1.47E-2</c:v>
                </c:pt>
                <c:pt idx="609">
                  <c:v>1.43E-2</c:v>
                </c:pt>
                <c:pt idx="610">
                  <c:v>1.2699999999999999E-2</c:v>
                </c:pt>
                <c:pt idx="611">
                  <c:v>1.38E-2</c:v>
                </c:pt>
                <c:pt idx="612">
                  <c:v>1.3599999999999999E-2</c:v>
                </c:pt>
                <c:pt idx="613">
                  <c:v>1.47E-2</c:v>
                </c:pt>
                <c:pt idx="614">
                  <c:v>1.34E-2</c:v>
                </c:pt>
                <c:pt idx="615">
                  <c:v>1.3299999999999999E-2</c:v>
                </c:pt>
                <c:pt idx="616">
                  <c:v>1.2E-2</c:v>
                </c:pt>
                <c:pt idx="617">
                  <c:v>1.3100000000000001E-2</c:v>
                </c:pt>
                <c:pt idx="618">
                  <c:v>1.18E-2</c:v>
                </c:pt>
                <c:pt idx="619">
                  <c:v>1.29E-2</c:v>
                </c:pt>
                <c:pt idx="620">
                  <c:v>1.17E-2</c:v>
                </c:pt>
                <c:pt idx="621">
                  <c:v>1.3899999999999999E-2</c:v>
                </c:pt>
                <c:pt idx="622">
                  <c:v>1.49E-2</c:v>
                </c:pt>
                <c:pt idx="623">
                  <c:v>1.4800000000000001E-2</c:v>
                </c:pt>
                <c:pt idx="624">
                  <c:v>1.3599999999999999E-2</c:v>
                </c:pt>
                <c:pt idx="625">
                  <c:v>1.35E-2</c:v>
                </c:pt>
                <c:pt idx="626">
                  <c:v>1.4500000000000001E-2</c:v>
                </c:pt>
                <c:pt idx="627">
                  <c:v>1.3299999999999999E-2</c:v>
                </c:pt>
                <c:pt idx="628">
                  <c:v>1.44E-2</c:v>
                </c:pt>
                <c:pt idx="629">
                  <c:v>1.32E-2</c:v>
                </c:pt>
                <c:pt idx="630">
                  <c:v>1.32E-2</c:v>
                </c:pt>
                <c:pt idx="631">
                  <c:v>1.3100000000000001E-2</c:v>
                </c:pt>
                <c:pt idx="632">
                  <c:v>1.2E-2</c:v>
                </c:pt>
                <c:pt idx="633">
                  <c:v>1.2E-2</c:v>
                </c:pt>
                <c:pt idx="634">
                  <c:v>1.2999999999999999E-2</c:v>
                </c:pt>
                <c:pt idx="635">
                  <c:v>1.1900000000000001E-2</c:v>
                </c:pt>
                <c:pt idx="636">
                  <c:v>1.4E-2</c:v>
                </c:pt>
                <c:pt idx="637">
                  <c:v>1.29E-2</c:v>
                </c:pt>
                <c:pt idx="638">
                  <c:v>1.4E-2</c:v>
                </c:pt>
                <c:pt idx="639">
                  <c:v>1.29E-2</c:v>
                </c:pt>
                <c:pt idx="640">
                  <c:v>1.17E-2</c:v>
                </c:pt>
                <c:pt idx="641">
                  <c:v>1.2800000000000001E-2</c:v>
                </c:pt>
                <c:pt idx="642">
                  <c:v>1.2699999999999999E-2</c:v>
                </c:pt>
                <c:pt idx="643">
                  <c:v>1.38E-2</c:v>
                </c:pt>
                <c:pt idx="644">
                  <c:v>1.1599999999999999E-2</c:v>
                </c:pt>
                <c:pt idx="645">
                  <c:v>1.2699999999999999E-2</c:v>
                </c:pt>
                <c:pt idx="646">
                  <c:v>1.37E-2</c:v>
                </c:pt>
                <c:pt idx="647">
                  <c:v>1.26E-2</c:v>
                </c:pt>
                <c:pt idx="648">
                  <c:v>1.3599999999999999E-2</c:v>
                </c:pt>
                <c:pt idx="649">
                  <c:v>1.26E-2</c:v>
                </c:pt>
                <c:pt idx="650">
                  <c:v>1.2500000000000001E-2</c:v>
                </c:pt>
                <c:pt idx="651">
                  <c:v>1.2500000000000001E-2</c:v>
                </c:pt>
                <c:pt idx="652">
                  <c:v>1.35E-2</c:v>
                </c:pt>
                <c:pt idx="653">
                  <c:v>1.2500000000000001E-2</c:v>
                </c:pt>
                <c:pt idx="654">
                  <c:v>1.2500000000000001E-2</c:v>
                </c:pt>
                <c:pt idx="655">
                  <c:v>1.4500000000000001E-2</c:v>
                </c:pt>
                <c:pt idx="656">
                  <c:v>1.14E-2</c:v>
                </c:pt>
                <c:pt idx="657">
                  <c:v>1.24E-2</c:v>
                </c:pt>
                <c:pt idx="658">
                  <c:v>1.34E-2</c:v>
                </c:pt>
                <c:pt idx="659">
                  <c:v>1.24E-2</c:v>
                </c:pt>
                <c:pt idx="660">
                  <c:v>1.24E-2</c:v>
                </c:pt>
                <c:pt idx="661">
                  <c:v>1.24E-2</c:v>
                </c:pt>
                <c:pt idx="662">
                  <c:v>1.24E-2</c:v>
                </c:pt>
                <c:pt idx="663">
                  <c:v>1.34E-2</c:v>
                </c:pt>
                <c:pt idx="664">
                  <c:v>1.24E-2</c:v>
                </c:pt>
                <c:pt idx="665">
                  <c:v>1.1299999999999999E-2</c:v>
                </c:pt>
                <c:pt idx="666">
                  <c:v>1.23E-2</c:v>
                </c:pt>
                <c:pt idx="667">
                  <c:v>1.1299999999999999E-2</c:v>
                </c:pt>
                <c:pt idx="668">
                  <c:v>1.24E-2</c:v>
                </c:pt>
                <c:pt idx="669">
                  <c:v>1.23E-2</c:v>
                </c:pt>
                <c:pt idx="670">
                  <c:v>1.23E-2</c:v>
                </c:pt>
                <c:pt idx="671">
                  <c:v>1.1299999999999999E-2</c:v>
                </c:pt>
                <c:pt idx="672">
                  <c:v>1.03E-2</c:v>
                </c:pt>
                <c:pt idx="673">
                  <c:v>1.03E-2</c:v>
                </c:pt>
                <c:pt idx="674">
                  <c:v>1.1299999999999999E-2</c:v>
                </c:pt>
                <c:pt idx="675">
                  <c:v>1.1299999999999999E-2</c:v>
                </c:pt>
                <c:pt idx="676">
                  <c:v>1.03E-2</c:v>
                </c:pt>
                <c:pt idx="677">
                  <c:v>1.1299999999999999E-2</c:v>
                </c:pt>
                <c:pt idx="678">
                  <c:v>1.24E-2</c:v>
                </c:pt>
                <c:pt idx="679">
                  <c:v>1.24E-2</c:v>
                </c:pt>
                <c:pt idx="680">
                  <c:v>1.14E-2</c:v>
                </c:pt>
                <c:pt idx="681">
                  <c:v>1.35E-2</c:v>
                </c:pt>
                <c:pt idx="682">
                  <c:v>1.14E-2</c:v>
                </c:pt>
                <c:pt idx="683">
                  <c:v>1.14E-2</c:v>
                </c:pt>
                <c:pt idx="684">
                  <c:v>1.14E-2</c:v>
                </c:pt>
                <c:pt idx="685">
                  <c:v>1.2500000000000001E-2</c:v>
                </c:pt>
                <c:pt idx="686">
                  <c:v>9.4000000000000004E-3</c:v>
                </c:pt>
                <c:pt idx="687">
                  <c:v>1.15E-2</c:v>
                </c:pt>
                <c:pt idx="688">
                  <c:v>1.1599999999999999E-2</c:v>
                </c:pt>
                <c:pt idx="689">
                  <c:v>1.0500000000000001E-2</c:v>
                </c:pt>
                <c:pt idx="690">
                  <c:v>1.1599999999999999E-2</c:v>
                </c:pt>
                <c:pt idx="691">
                  <c:v>1.2699999999999999E-2</c:v>
                </c:pt>
                <c:pt idx="692">
                  <c:v>1.17E-2</c:v>
                </c:pt>
                <c:pt idx="693">
                  <c:v>1.18E-2</c:v>
                </c:pt>
                <c:pt idx="694">
                  <c:v>1.18E-2</c:v>
                </c:pt>
                <c:pt idx="695">
                  <c:v>1.29E-2</c:v>
                </c:pt>
                <c:pt idx="696">
                  <c:v>1.1900000000000001E-2</c:v>
                </c:pt>
                <c:pt idx="697">
                  <c:v>9.7999999999999997E-3</c:v>
                </c:pt>
                <c:pt idx="698">
                  <c:v>1.09E-2</c:v>
                </c:pt>
                <c:pt idx="699">
                  <c:v>1.32E-2</c:v>
                </c:pt>
                <c:pt idx="700">
                  <c:v>1.0999999999999999E-2</c:v>
                </c:pt>
                <c:pt idx="701">
                  <c:v>1.3299999999999999E-2</c:v>
                </c:pt>
                <c:pt idx="702">
                  <c:v>1.2200000000000001E-2</c:v>
                </c:pt>
                <c:pt idx="703">
                  <c:v>1.34E-2</c:v>
                </c:pt>
                <c:pt idx="704">
                  <c:v>1.23E-2</c:v>
                </c:pt>
                <c:pt idx="705">
                  <c:v>1.24E-2</c:v>
                </c:pt>
                <c:pt idx="706">
                  <c:v>1.2500000000000001E-2</c:v>
                </c:pt>
                <c:pt idx="707">
                  <c:v>1.2500000000000001E-2</c:v>
                </c:pt>
                <c:pt idx="708">
                  <c:v>1.15E-2</c:v>
                </c:pt>
                <c:pt idx="709">
                  <c:v>1.2699999999999999E-2</c:v>
                </c:pt>
                <c:pt idx="710">
                  <c:v>1.4E-2</c:v>
                </c:pt>
                <c:pt idx="711">
                  <c:v>1.29E-2</c:v>
                </c:pt>
                <c:pt idx="712">
                  <c:v>1.18E-2</c:v>
                </c:pt>
                <c:pt idx="713">
                  <c:v>1.1900000000000001E-2</c:v>
                </c:pt>
                <c:pt idx="714">
                  <c:v>1.32E-2</c:v>
                </c:pt>
                <c:pt idx="715">
                  <c:v>1.21E-2</c:v>
                </c:pt>
                <c:pt idx="716">
                  <c:v>1.2200000000000001E-2</c:v>
                </c:pt>
                <c:pt idx="717">
                  <c:v>1.23E-2</c:v>
                </c:pt>
                <c:pt idx="718">
                  <c:v>1.11E-2</c:v>
                </c:pt>
                <c:pt idx="719">
                  <c:v>1.12E-2</c:v>
                </c:pt>
                <c:pt idx="720">
                  <c:v>1.1299999999999999E-2</c:v>
                </c:pt>
                <c:pt idx="721">
                  <c:v>1.01E-2</c:v>
                </c:pt>
                <c:pt idx="722">
                  <c:v>1.2699999999999999E-2</c:v>
                </c:pt>
                <c:pt idx="723">
                  <c:v>1.2800000000000001E-2</c:v>
                </c:pt>
                <c:pt idx="724">
                  <c:v>1.17E-2</c:v>
                </c:pt>
                <c:pt idx="725">
                  <c:v>1.2999999999999999E-2</c:v>
                </c:pt>
                <c:pt idx="726">
                  <c:v>1.1900000000000001E-2</c:v>
                </c:pt>
                <c:pt idx="727">
                  <c:v>1.2E-2</c:v>
                </c:pt>
                <c:pt idx="728">
                  <c:v>1.21E-2</c:v>
                </c:pt>
                <c:pt idx="729">
                  <c:v>1.2200000000000001E-2</c:v>
                </c:pt>
                <c:pt idx="730">
                  <c:v>1.0999999999999999E-2</c:v>
                </c:pt>
                <c:pt idx="731">
                  <c:v>1.2500000000000001E-2</c:v>
                </c:pt>
                <c:pt idx="732">
                  <c:v>1.12E-2</c:v>
                </c:pt>
                <c:pt idx="733">
                  <c:v>1.1299999999999999E-2</c:v>
                </c:pt>
                <c:pt idx="734">
                  <c:v>1.2800000000000001E-2</c:v>
                </c:pt>
                <c:pt idx="735">
                  <c:v>1.15E-2</c:v>
                </c:pt>
                <c:pt idx="736">
                  <c:v>1.0200000000000001E-2</c:v>
                </c:pt>
                <c:pt idx="737">
                  <c:v>1.3299999999999999E-2</c:v>
                </c:pt>
                <c:pt idx="738">
                  <c:v>1.35E-2</c:v>
                </c:pt>
                <c:pt idx="739">
                  <c:v>1.21E-2</c:v>
                </c:pt>
                <c:pt idx="740">
                  <c:v>1.23E-2</c:v>
                </c:pt>
                <c:pt idx="741">
                  <c:v>1.2500000000000001E-2</c:v>
                </c:pt>
                <c:pt idx="742">
                  <c:v>1.11E-2</c:v>
                </c:pt>
                <c:pt idx="743">
                  <c:v>1.12E-2</c:v>
                </c:pt>
                <c:pt idx="744">
                  <c:v>1.14E-2</c:v>
                </c:pt>
                <c:pt idx="745">
                  <c:v>1.32E-2</c:v>
                </c:pt>
                <c:pt idx="746">
                  <c:v>1.35E-2</c:v>
                </c:pt>
                <c:pt idx="747">
                  <c:v>1.2E-2</c:v>
                </c:pt>
                <c:pt idx="748">
                  <c:v>1.0500000000000001E-2</c:v>
                </c:pt>
                <c:pt idx="749">
                  <c:v>1.4200000000000001E-2</c:v>
                </c:pt>
                <c:pt idx="750">
                  <c:v>1.0800000000000001E-2</c:v>
                </c:pt>
                <c:pt idx="751">
                  <c:v>1.0999999999999999E-2</c:v>
                </c:pt>
                <c:pt idx="752">
                  <c:v>1.12E-2</c:v>
                </c:pt>
                <c:pt idx="753">
                  <c:v>7.6E-3</c:v>
                </c:pt>
                <c:pt idx="754">
                  <c:v>1.3599999999999999E-2</c:v>
                </c:pt>
                <c:pt idx="755">
                  <c:v>1.1900000000000001E-2</c:v>
                </c:pt>
                <c:pt idx="756">
                  <c:v>1.21E-2</c:v>
                </c:pt>
                <c:pt idx="757">
                  <c:v>1.44E-2</c:v>
                </c:pt>
                <c:pt idx="758">
                  <c:v>8.3999999999999995E-3</c:v>
                </c:pt>
                <c:pt idx="759">
                  <c:v>1.0800000000000001E-2</c:v>
                </c:pt>
                <c:pt idx="760">
                  <c:v>1.32E-2</c:v>
                </c:pt>
                <c:pt idx="761">
                  <c:v>1.1299999999999999E-2</c:v>
                </c:pt>
                <c:pt idx="762">
                  <c:v>1.15E-2</c:v>
                </c:pt>
                <c:pt idx="763">
                  <c:v>1.18E-2</c:v>
                </c:pt>
                <c:pt idx="764">
                  <c:v>9.7000000000000003E-3</c:v>
                </c:pt>
                <c:pt idx="765">
                  <c:v>1.2200000000000001E-2</c:v>
                </c:pt>
                <c:pt idx="766">
                  <c:v>0.01</c:v>
                </c:pt>
                <c:pt idx="767">
                  <c:v>7.6E-3</c:v>
                </c:pt>
                <c:pt idx="768">
                  <c:v>1.2999999999999999E-2</c:v>
                </c:pt>
                <c:pt idx="769">
                  <c:v>7.9000000000000008E-3</c:v>
                </c:pt>
                <c:pt idx="770">
                  <c:v>1.0699999999999999E-2</c:v>
                </c:pt>
                <c:pt idx="771">
                  <c:v>1.3599999999999999E-2</c:v>
                </c:pt>
                <c:pt idx="772">
                  <c:v>1.11E-2</c:v>
                </c:pt>
                <c:pt idx="773">
                  <c:v>8.3999999999999995E-3</c:v>
                </c:pt>
                <c:pt idx="774">
                  <c:v>1.14E-2</c:v>
                </c:pt>
                <c:pt idx="775">
                  <c:v>8.8000000000000005E-3</c:v>
                </c:pt>
                <c:pt idx="776">
                  <c:v>8.8999999999999999E-3</c:v>
                </c:pt>
                <c:pt idx="777">
                  <c:v>8.9999999999999993E-3</c:v>
                </c:pt>
                <c:pt idx="778">
                  <c:v>6.1999999999999998E-3</c:v>
                </c:pt>
                <c:pt idx="779">
                  <c:v>9.2999999999999992E-3</c:v>
                </c:pt>
                <c:pt idx="780">
                  <c:v>9.4999999999999998E-3</c:v>
                </c:pt>
                <c:pt idx="781">
                  <c:v>9.7000000000000003E-3</c:v>
                </c:pt>
                <c:pt idx="782">
                  <c:v>9.9000000000000008E-3</c:v>
                </c:pt>
                <c:pt idx="783">
                  <c:v>1.35E-2</c:v>
                </c:pt>
                <c:pt idx="784">
                  <c:v>1.03E-2</c:v>
                </c:pt>
                <c:pt idx="785">
                  <c:v>1.0500000000000001E-2</c:v>
                </c:pt>
                <c:pt idx="786">
                  <c:v>1.4200000000000001E-2</c:v>
                </c:pt>
                <c:pt idx="787">
                  <c:v>1.46E-2</c:v>
                </c:pt>
                <c:pt idx="788">
                  <c:v>1.11E-2</c:v>
                </c:pt>
                <c:pt idx="789">
                  <c:v>1.52E-2</c:v>
                </c:pt>
                <c:pt idx="790">
                  <c:v>1.1599999999999999E-2</c:v>
                </c:pt>
                <c:pt idx="791">
                  <c:v>1.18E-2</c:v>
                </c:pt>
                <c:pt idx="792">
                  <c:v>8.0000000000000002E-3</c:v>
                </c:pt>
                <c:pt idx="793">
                  <c:v>8.2000000000000007E-3</c:v>
                </c:pt>
                <c:pt idx="794">
                  <c:v>1.6899999999999998E-2</c:v>
                </c:pt>
                <c:pt idx="795">
                  <c:v>1.2800000000000001E-2</c:v>
                </c:pt>
                <c:pt idx="796">
                  <c:v>1.3100000000000001E-2</c:v>
                </c:pt>
                <c:pt idx="797">
                  <c:v>1.35E-2</c:v>
                </c:pt>
                <c:pt idx="798">
                  <c:v>1.3599999999999999E-2</c:v>
                </c:pt>
                <c:pt idx="799">
                  <c:v>9.1999999999999998E-3</c:v>
                </c:pt>
                <c:pt idx="800">
                  <c:v>9.1999999999999998E-3</c:v>
                </c:pt>
              </c:numCache>
            </c:numRef>
          </c:yVal>
          <c:smooth val="1"/>
          <c:extLst>
            <c:ext xmlns:c16="http://schemas.microsoft.com/office/drawing/2014/chart" uri="{C3380CC4-5D6E-409C-BE32-E72D297353CC}">
              <c16:uniqueId val="{00000001-0EDE-4336-8650-1EFEB0AD557D}"/>
            </c:ext>
          </c:extLst>
        </c:ser>
        <c:ser>
          <c:idx val="2"/>
          <c:order val="2"/>
          <c:tx>
            <c:strRef>
              <c:f>Red (30s)</c:f>
              <c:strCache>
                <c:ptCount val="1"/>
                <c:pt idx="0">
                  <c:v>Red (30s)</c:v>
                </c:pt>
              </c:strCache>
            </c:strRef>
          </c:tx>
          <c:spPr>
            <a:ln w="25400" cap="rnd">
              <a:solidFill>
                <a:srgbClr val="0070C0"/>
              </a:solidFill>
              <a:round/>
            </a:ln>
            <a:effectLst/>
          </c:spPr>
          <c:marker>
            <c:symbol val="none"/>
          </c:marker>
          <c:xVal>
            <c:numRef>
              <c:f>'[Chart in Microsoft Word]photochrom-red-abs-xylene BG'!$A$36:$A$836</c:f>
              <c:numCache>
                <c:formatCode>General</c:formatCode>
                <c:ptCount val="8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pt idx="501">
                  <c:v>801</c:v>
                </c:pt>
                <c:pt idx="502">
                  <c:v>802</c:v>
                </c:pt>
                <c:pt idx="503">
                  <c:v>803</c:v>
                </c:pt>
                <c:pt idx="504">
                  <c:v>804</c:v>
                </c:pt>
                <c:pt idx="505">
                  <c:v>805</c:v>
                </c:pt>
                <c:pt idx="506">
                  <c:v>806</c:v>
                </c:pt>
                <c:pt idx="507">
                  <c:v>807</c:v>
                </c:pt>
                <c:pt idx="508">
                  <c:v>808</c:v>
                </c:pt>
                <c:pt idx="509">
                  <c:v>809</c:v>
                </c:pt>
                <c:pt idx="510">
                  <c:v>810</c:v>
                </c:pt>
                <c:pt idx="511">
                  <c:v>811</c:v>
                </c:pt>
                <c:pt idx="512">
                  <c:v>812</c:v>
                </c:pt>
                <c:pt idx="513">
                  <c:v>813</c:v>
                </c:pt>
                <c:pt idx="514">
                  <c:v>814</c:v>
                </c:pt>
                <c:pt idx="515">
                  <c:v>815</c:v>
                </c:pt>
                <c:pt idx="516">
                  <c:v>816</c:v>
                </c:pt>
                <c:pt idx="517">
                  <c:v>817</c:v>
                </c:pt>
                <c:pt idx="518">
                  <c:v>818</c:v>
                </c:pt>
                <c:pt idx="519">
                  <c:v>819</c:v>
                </c:pt>
                <c:pt idx="520">
                  <c:v>820</c:v>
                </c:pt>
                <c:pt idx="521">
                  <c:v>821</c:v>
                </c:pt>
                <c:pt idx="522">
                  <c:v>822</c:v>
                </c:pt>
                <c:pt idx="523">
                  <c:v>823</c:v>
                </c:pt>
                <c:pt idx="524">
                  <c:v>824</c:v>
                </c:pt>
                <c:pt idx="525">
                  <c:v>825</c:v>
                </c:pt>
                <c:pt idx="526">
                  <c:v>826</c:v>
                </c:pt>
                <c:pt idx="527">
                  <c:v>827</c:v>
                </c:pt>
                <c:pt idx="528">
                  <c:v>828</c:v>
                </c:pt>
                <c:pt idx="529">
                  <c:v>829</c:v>
                </c:pt>
                <c:pt idx="530">
                  <c:v>830</c:v>
                </c:pt>
                <c:pt idx="531">
                  <c:v>831</c:v>
                </c:pt>
                <c:pt idx="532">
                  <c:v>832</c:v>
                </c:pt>
                <c:pt idx="533">
                  <c:v>833</c:v>
                </c:pt>
                <c:pt idx="534">
                  <c:v>834</c:v>
                </c:pt>
                <c:pt idx="535">
                  <c:v>835</c:v>
                </c:pt>
                <c:pt idx="536">
                  <c:v>836</c:v>
                </c:pt>
                <c:pt idx="537">
                  <c:v>837</c:v>
                </c:pt>
                <c:pt idx="538">
                  <c:v>838</c:v>
                </c:pt>
                <c:pt idx="539">
                  <c:v>839</c:v>
                </c:pt>
                <c:pt idx="540">
                  <c:v>840</c:v>
                </c:pt>
                <c:pt idx="541">
                  <c:v>841</c:v>
                </c:pt>
                <c:pt idx="542">
                  <c:v>842</c:v>
                </c:pt>
                <c:pt idx="543">
                  <c:v>843</c:v>
                </c:pt>
                <c:pt idx="544">
                  <c:v>844</c:v>
                </c:pt>
                <c:pt idx="545">
                  <c:v>845</c:v>
                </c:pt>
                <c:pt idx="546">
                  <c:v>846</c:v>
                </c:pt>
                <c:pt idx="547">
                  <c:v>847</c:v>
                </c:pt>
                <c:pt idx="548">
                  <c:v>848</c:v>
                </c:pt>
                <c:pt idx="549">
                  <c:v>849</c:v>
                </c:pt>
                <c:pt idx="550">
                  <c:v>850</c:v>
                </c:pt>
                <c:pt idx="551">
                  <c:v>851</c:v>
                </c:pt>
                <c:pt idx="552">
                  <c:v>852</c:v>
                </c:pt>
                <c:pt idx="553">
                  <c:v>853</c:v>
                </c:pt>
                <c:pt idx="554">
                  <c:v>854</c:v>
                </c:pt>
                <c:pt idx="555">
                  <c:v>855</c:v>
                </c:pt>
                <c:pt idx="556">
                  <c:v>856</c:v>
                </c:pt>
                <c:pt idx="557">
                  <c:v>857</c:v>
                </c:pt>
                <c:pt idx="558">
                  <c:v>858</c:v>
                </c:pt>
                <c:pt idx="559">
                  <c:v>859</c:v>
                </c:pt>
                <c:pt idx="560">
                  <c:v>860</c:v>
                </c:pt>
                <c:pt idx="561">
                  <c:v>861</c:v>
                </c:pt>
                <c:pt idx="562">
                  <c:v>862</c:v>
                </c:pt>
                <c:pt idx="563">
                  <c:v>863</c:v>
                </c:pt>
                <c:pt idx="564">
                  <c:v>864</c:v>
                </c:pt>
                <c:pt idx="565">
                  <c:v>865</c:v>
                </c:pt>
                <c:pt idx="566">
                  <c:v>866</c:v>
                </c:pt>
                <c:pt idx="567">
                  <c:v>867</c:v>
                </c:pt>
                <c:pt idx="568">
                  <c:v>868</c:v>
                </c:pt>
                <c:pt idx="569">
                  <c:v>869</c:v>
                </c:pt>
                <c:pt idx="570">
                  <c:v>870</c:v>
                </c:pt>
                <c:pt idx="571">
                  <c:v>871</c:v>
                </c:pt>
                <c:pt idx="572">
                  <c:v>872</c:v>
                </c:pt>
                <c:pt idx="573">
                  <c:v>873</c:v>
                </c:pt>
                <c:pt idx="574">
                  <c:v>874</c:v>
                </c:pt>
                <c:pt idx="575">
                  <c:v>875</c:v>
                </c:pt>
                <c:pt idx="576">
                  <c:v>876</c:v>
                </c:pt>
                <c:pt idx="577">
                  <c:v>877</c:v>
                </c:pt>
                <c:pt idx="578">
                  <c:v>878</c:v>
                </c:pt>
                <c:pt idx="579">
                  <c:v>879</c:v>
                </c:pt>
                <c:pt idx="580">
                  <c:v>880</c:v>
                </c:pt>
                <c:pt idx="581">
                  <c:v>881</c:v>
                </c:pt>
                <c:pt idx="582">
                  <c:v>882</c:v>
                </c:pt>
                <c:pt idx="583">
                  <c:v>883</c:v>
                </c:pt>
                <c:pt idx="584">
                  <c:v>884</c:v>
                </c:pt>
                <c:pt idx="585">
                  <c:v>885</c:v>
                </c:pt>
                <c:pt idx="586">
                  <c:v>886</c:v>
                </c:pt>
                <c:pt idx="587">
                  <c:v>887</c:v>
                </c:pt>
                <c:pt idx="588">
                  <c:v>888</c:v>
                </c:pt>
                <c:pt idx="589">
                  <c:v>889</c:v>
                </c:pt>
                <c:pt idx="590">
                  <c:v>890</c:v>
                </c:pt>
                <c:pt idx="591">
                  <c:v>891</c:v>
                </c:pt>
                <c:pt idx="592">
                  <c:v>892</c:v>
                </c:pt>
                <c:pt idx="593">
                  <c:v>893</c:v>
                </c:pt>
                <c:pt idx="594">
                  <c:v>894</c:v>
                </c:pt>
                <c:pt idx="595">
                  <c:v>895</c:v>
                </c:pt>
                <c:pt idx="596">
                  <c:v>896</c:v>
                </c:pt>
                <c:pt idx="597">
                  <c:v>897</c:v>
                </c:pt>
                <c:pt idx="598">
                  <c:v>898</c:v>
                </c:pt>
                <c:pt idx="599">
                  <c:v>899</c:v>
                </c:pt>
                <c:pt idx="600">
                  <c:v>900</c:v>
                </c:pt>
                <c:pt idx="601">
                  <c:v>901</c:v>
                </c:pt>
                <c:pt idx="602">
                  <c:v>902</c:v>
                </c:pt>
                <c:pt idx="603">
                  <c:v>903</c:v>
                </c:pt>
                <c:pt idx="604">
                  <c:v>904</c:v>
                </c:pt>
                <c:pt idx="605">
                  <c:v>905</c:v>
                </c:pt>
                <c:pt idx="606">
                  <c:v>906</c:v>
                </c:pt>
                <c:pt idx="607">
                  <c:v>907</c:v>
                </c:pt>
                <c:pt idx="608">
                  <c:v>908</c:v>
                </c:pt>
                <c:pt idx="609">
                  <c:v>909</c:v>
                </c:pt>
                <c:pt idx="610">
                  <c:v>910</c:v>
                </c:pt>
                <c:pt idx="611">
                  <c:v>911</c:v>
                </c:pt>
                <c:pt idx="612">
                  <c:v>912</c:v>
                </c:pt>
                <c:pt idx="613">
                  <c:v>913</c:v>
                </c:pt>
                <c:pt idx="614">
                  <c:v>914</c:v>
                </c:pt>
                <c:pt idx="615">
                  <c:v>915</c:v>
                </c:pt>
                <c:pt idx="616">
                  <c:v>916</c:v>
                </c:pt>
                <c:pt idx="617">
                  <c:v>917</c:v>
                </c:pt>
                <c:pt idx="618">
                  <c:v>918</c:v>
                </c:pt>
                <c:pt idx="619">
                  <c:v>919</c:v>
                </c:pt>
                <c:pt idx="620">
                  <c:v>920</c:v>
                </c:pt>
                <c:pt idx="621">
                  <c:v>921</c:v>
                </c:pt>
                <c:pt idx="622">
                  <c:v>922</c:v>
                </c:pt>
                <c:pt idx="623">
                  <c:v>923</c:v>
                </c:pt>
                <c:pt idx="624">
                  <c:v>924</c:v>
                </c:pt>
                <c:pt idx="625">
                  <c:v>925</c:v>
                </c:pt>
                <c:pt idx="626">
                  <c:v>926</c:v>
                </c:pt>
                <c:pt idx="627">
                  <c:v>927</c:v>
                </c:pt>
                <c:pt idx="628">
                  <c:v>928</c:v>
                </c:pt>
                <c:pt idx="629">
                  <c:v>929</c:v>
                </c:pt>
                <c:pt idx="630">
                  <c:v>930</c:v>
                </c:pt>
                <c:pt idx="631">
                  <c:v>931</c:v>
                </c:pt>
                <c:pt idx="632">
                  <c:v>932</c:v>
                </c:pt>
                <c:pt idx="633">
                  <c:v>933</c:v>
                </c:pt>
                <c:pt idx="634">
                  <c:v>934</c:v>
                </c:pt>
                <c:pt idx="635">
                  <c:v>935</c:v>
                </c:pt>
                <c:pt idx="636">
                  <c:v>936</c:v>
                </c:pt>
                <c:pt idx="637">
                  <c:v>937</c:v>
                </c:pt>
                <c:pt idx="638">
                  <c:v>938</c:v>
                </c:pt>
                <c:pt idx="639">
                  <c:v>939</c:v>
                </c:pt>
                <c:pt idx="640">
                  <c:v>940</c:v>
                </c:pt>
                <c:pt idx="641">
                  <c:v>941</c:v>
                </c:pt>
                <c:pt idx="642">
                  <c:v>942</c:v>
                </c:pt>
                <c:pt idx="643">
                  <c:v>943</c:v>
                </c:pt>
                <c:pt idx="644">
                  <c:v>944</c:v>
                </c:pt>
                <c:pt idx="645">
                  <c:v>945</c:v>
                </c:pt>
                <c:pt idx="646">
                  <c:v>946</c:v>
                </c:pt>
                <c:pt idx="647">
                  <c:v>947</c:v>
                </c:pt>
                <c:pt idx="648">
                  <c:v>948</c:v>
                </c:pt>
                <c:pt idx="649">
                  <c:v>949</c:v>
                </c:pt>
                <c:pt idx="650">
                  <c:v>950</c:v>
                </c:pt>
                <c:pt idx="651">
                  <c:v>951</c:v>
                </c:pt>
                <c:pt idx="652">
                  <c:v>952</c:v>
                </c:pt>
                <c:pt idx="653">
                  <c:v>953</c:v>
                </c:pt>
                <c:pt idx="654">
                  <c:v>954</c:v>
                </c:pt>
                <c:pt idx="655">
                  <c:v>955</c:v>
                </c:pt>
                <c:pt idx="656">
                  <c:v>956</c:v>
                </c:pt>
                <c:pt idx="657">
                  <c:v>957</c:v>
                </c:pt>
                <c:pt idx="658">
                  <c:v>958</c:v>
                </c:pt>
                <c:pt idx="659">
                  <c:v>959</c:v>
                </c:pt>
                <c:pt idx="660">
                  <c:v>960</c:v>
                </c:pt>
                <c:pt idx="661">
                  <c:v>961</c:v>
                </c:pt>
                <c:pt idx="662">
                  <c:v>962</c:v>
                </c:pt>
                <c:pt idx="663">
                  <c:v>963</c:v>
                </c:pt>
                <c:pt idx="664">
                  <c:v>964</c:v>
                </c:pt>
                <c:pt idx="665">
                  <c:v>965</c:v>
                </c:pt>
                <c:pt idx="666">
                  <c:v>966</c:v>
                </c:pt>
                <c:pt idx="667">
                  <c:v>967</c:v>
                </c:pt>
                <c:pt idx="668">
                  <c:v>968</c:v>
                </c:pt>
                <c:pt idx="669">
                  <c:v>969</c:v>
                </c:pt>
                <c:pt idx="670">
                  <c:v>970</c:v>
                </c:pt>
                <c:pt idx="671">
                  <c:v>971</c:v>
                </c:pt>
                <c:pt idx="672">
                  <c:v>972</c:v>
                </c:pt>
                <c:pt idx="673">
                  <c:v>973</c:v>
                </c:pt>
                <c:pt idx="674">
                  <c:v>974</c:v>
                </c:pt>
                <c:pt idx="675">
                  <c:v>975</c:v>
                </c:pt>
                <c:pt idx="676">
                  <c:v>976</c:v>
                </c:pt>
                <c:pt idx="677">
                  <c:v>977</c:v>
                </c:pt>
                <c:pt idx="678">
                  <c:v>978</c:v>
                </c:pt>
                <c:pt idx="679">
                  <c:v>979</c:v>
                </c:pt>
                <c:pt idx="680">
                  <c:v>980</c:v>
                </c:pt>
                <c:pt idx="681">
                  <c:v>981</c:v>
                </c:pt>
                <c:pt idx="682">
                  <c:v>982</c:v>
                </c:pt>
                <c:pt idx="683">
                  <c:v>983</c:v>
                </c:pt>
                <c:pt idx="684">
                  <c:v>984</c:v>
                </c:pt>
                <c:pt idx="685">
                  <c:v>985</c:v>
                </c:pt>
                <c:pt idx="686">
                  <c:v>986</c:v>
                </c:pt>
                <c:pt idx="687">
                  <c:v>987</c:v>
                </c:pt>
                <c:pt idx="688">
                  <c:v>988</c:v>
                </c:pt>
                <c:pt idx="689">
                  <c:v>989</c:v>
                </c:pt>
                <c:pt idx="690">
                  <c:v>990</c:v>
                </c:pt>
                <c:pt idx="691">
                  <c:v>991</c:v>
                </c:pt>
                <c:pt idx="692">
                  <c:v>992</c:v>
                </c:pt>
                <c:pt idx="693">
                  <c:v>993</c:v>
                </c:pt>
                <c:pt idx="694">
                  <c:v>994</c:v>
                </c:pt>
                <c:pt idx="695">
                  <c:v>995</c:v>
                </c:pt>
                <c:pt idx="696">
                  <c:v>996</c:v>
                </c:pt>
                <c:pt idx="697">
                  <c:v>997</c:v>
                </c:pt>
                <c:pt idx="698">
                  <c:v>998</c:v>
                </c:pt>
                <c:pt idx="699">
                  <c:v>999</c:v>
                </c:pt>
                <c:pt idx="700">
                  <c:v>1000</c:v>
                </c:pt>
                <c:pt idx="701">
                  <c:v>1001</c:v>
                </c:pt>
                <c:pt idx="702">
                  <c:v>1002</c:v>
                </c:pt>
                <c:pt idx="703">
                  <c:v>1003</c:v>
                </c:pt>
                <c:pt idx="704">
                  <c:v>1004</c:v>
                </c:pt>
                <c:pt idx="705">
                  <c:v>1005</c:v>
                </c:pt>
                <c:pt idx="706">
                  <c:v>1006</c:v>
                </c:pt>
                <c:pt idx="707">
                  <c:v>1007</c:v>
                </c:pt>
                <c:pt idx="708">
                  <c:v>1008</c:v>
                </c:pt>
                <c:pt idx="709">
                  <c:v>1009</c:v>
                </c:pt>
                <c:pt idx="710">
                  <c:v>1010</c:v>
                </c:pt>
                <c:pt idx="711">
                  <c:v>1011</c:v>
                </c:pt>
                <c:pt idx="712">
                  <c:v>1012</c:v>
                </c:pt>
                <c:pt idx="713">
                  <c:v>1013</c:v>
                </c:pt>
                <c:pt idx="714">
                  <c:v>1014</c:v>
                </c:pt>
                <c:pt idx="715">
                  <c:v>1015</c:v>
                </c:pt>
                <c:pt idx="716">
                  <c:v>1016</c:v>
                </c:pt>
                <c:pt idx="717">
                  <c:v>1017</c:v>
                </c:pt>
                <c:pt idx="718">
                  <c:v>1018</c:v>
                </c:pt>
                <c:pt idx="719">
                  <c:v>1019</c:v>
                </c:pt>
                <c:pt idx="720">
                  <c:v>1020</c:v>
                </c:pt>
                <c:pt idx="721">
                  <c:v>1021</c:v>
                </c:pt>
                <c:pt idx="722">
                  <c:v>1022</c:v>
                </c:pt>
                <c:pt idx="723">
                  <c:v>1023</c:v>
                </c:pt>
                <c:pt idx="724">
                  <c:v>1024</c:v>
                </c:pt>
                <c:pt idx="725">
                  <c:v>1025</c:v>
                </c:pt>
                <c:pt idx="726">
                  <c:v>1026</c:v>
                </c:pt>
                <c:pt idx="727">
                  <c:v>1027</c:v>
                </c:pt>
                <c:pt idx="728">
                  <c:v>1028</c:v>
                </c:pt>
                <c:pt idx="729">
                  <c:v>1029</c:v>
                </c:pt>
                <c:pt idx="730">
                  <c:v>1030</c:v>
                </c:pt>
                <c:pt idx="731">
                  <c:v>1031</c:v>
                </c:pt>
                <c:pt idx="732">
                  <c:v>1032</c:v>
                </c:pt>
                <c:pt idx="733">
                  <c:v>1033</c:v>
                </c:pt>
                <c:pt idx="734">
                  <c:v>1034</c:v>
                </c:pt>
                <c:pt idx="735">
                  <c:v>1035</c:v>
                </c:pt>
                <c:pt idx="736">
                  <c:v>1036</c:v>
                </c:pt>
                <c:pt idx="737">
                  <c:v>1037</c:v>
                </c:pt>
                <c:pt idx="738">
                  <c:v>1038</c:v>
                </c:pt>
                <c:pt idx="739">
                  <c:v>1039</c:v>
                </c:pt>
                <c:pt idx="740">
                  <c:v>1040</c:v>
                </c:pt>
                <c:pt idx="741">
                  <c:v>1041</c:v>
                </c:pt>
                <c:pt idx="742">
                  <c:v>1042</c:v>
                </c:pt>
                <c:pt idx="743">
                  <c:v>1043</c:v>
                </c:pt>
                <c:pt idx="744">
                  <c:v>1044</c:v>
                </c:pt>
                <c:pt idx="745">
                  <c:v>1045</c:v>
                </c:pt>
                <c:pt idx="746">
                  <c:v>1046</c:v>
                </c:pt>
                <c:pt idx="747">
                  <c:v>1047</c:v>
                </c:pt>
                <c:pt idx="748">
                  <c:v>1048</c:v>
                </c:pt>
                <c:pt idx="749">
                  <c:v>1049</c:v>
                </c:pt>
                <c:pt idx="750">
                  <c:v>1050</c:v>
                </c:pt>
                <c:pt idx="751">
                  <c:v>1051</c:v>
                </c:pt>
                <c:pt idx="752">
                  <c:v>1052</c:v>
                </c:pt>
                <c:pt idx="753">
                  <c:v>1053</c:v>
                </c:pt>
                <c:pt idx="754">
                  <c:v>1054</c:v>
                </c:pt>
                <c:pt idx="755">
                  <c:v>1055</c:v>
                </c:pt>
                <c:pt idx="756">
                  <c:v>1056</c:v>
                </c:pt>
                <c:pt idx="757">
                  <c:v>1057</c:v>
                </c:pt>
                <c:pt idx="758">
                  <c:v>1058</c:v>
                </c:pt>
                <c:pt idx="759">
                  <c:v>1059</c:v>
                </c:pt>
                <c:pt idx="760">
                  <c:v>1060</c:v>
                </c:pt>
                <c:pt idx="761">
                  <c:v>1061</c:v>
                </c:pt>
                <c:pt idx="762">
                  <c:v>1062</c:v>
                </c:pt>
                <c:pt idx="763">
                  <c:v>1063</c:v>
                </c:pt>
                <c:pt idx="764">
                  <c:v>1064</c:v>
                </c:pt>
                <c:pt idx="765">
                  <c:v>1065</c:v>
                </c:pt>
                <c:pt idx="766">
                  <c:v>1066</c:v>
                </c:pt>
                <c:pt idx="767">
                  <c:v>1067</c:v>
                </c:pt>
                <c:pt idx="768">
                  <c:v>1068</c:v>
                </c:pt>
                <c:pt idx="769">
                  <c:v>1069</c:v>
                </c:pt>
                <c:pt idx="770">
                  <c:v>1070</c:v>
                </c:pt>
                <c:pt idx="771">
                  <c:v>1071</c:v>
                </c:pt>
                <c:pt idx="772">
                  <c:v>1072</c:v>
                </c:pt>
                <c:pt idx="773">
                  <c:v>1073</c:v>
                </c:pt>
                <c:pt idx="774">
                  <c:v>1074</c:v>
                </c:pt>
                <c:pt idx="775">
                  <c:v>1075</c:v>
                </c:pt>
                <c:pt idx="776">
                  <c:v>1076</c:v>
                </c:pt>
                <c:pt idx="777">
                  <c:v>1077</c:v>
                </c:pt>
                <c:pt idx="778">
                  <c:v>1078</c:v>
                </c:pt>
                <c:pt idx="779">
                  <c:v>1079</c:v>
                </c:pt>
                <c:pt idx="780">
                  <c:v>1080</c:v>
                </c:pt>
                <c:pt idx="781">
                  <c:v>1081</c:v>
                </c:pt>
                <c:pt idx="782">
                  <c:v>1082</c:v>
                </c:pt>
                <c:pt idx="783">
                  <c:v>1083</c:v>
                </c:pt>
                <c:pt idx="784">
                  <c:v>1084</c:v>
                </c:pt>
                <c:pt idx="785">
                  <c:v>1085</c:v>
                </c:pt>
                <c:pt idx="786">
                  <c:v>1086</c:v>
                </c:pt>
                <c:pt idx="787">
                  <c:v>1087</c:v>
                </c:pt>
                <c:pt idx="788">
                  <c:v>1088</c:v>
                </c:pt>
                <c:pt idx="789">
                  <c:v>1089</c:v>
                </c:pt>
                <c:pt idx="790">
                  <c:v>1090</c:v>
                </c:pt>
                <c:pt idx="791">
                  <c:v>1091</c:v>
                </c:pt>
                <c:pt idx="792">
                  <c:v>1092</c:v>
                </c:pt>
                <c:pt idx="793">
                  <c:v>1093</c:v>
                </c:pt>
                <c:pt idx="794">
                  <c:v>1094</c:v>
                </c:pt>
                <c:pt idx="795">
                  <c:v>1095</c:v>
                </c:pt>
                <c:pt idx="796">
                  <c:v>1096</c:v>
                </c:pt>
                <c:pt idx="797">
                  <c:v>1097</c:v>
                </c:pt>
                <c:pt idx="798">
                  <c:v>1098</c:v>
                </c:pt>
                <c:pt idx="799">
                  <c:v>1099</c:v>
                </c:pt>
                <c:pt idx="800">
                  <c:v>1100</c:v>
                </c:pt>
              </c:numCache>
            </c:numRef>
          </c:xVal>
          <c:yVal>
            <c:numRef>
              <c:f>'[Chart in Microsoft Word]photochrom-red-abs-xylene BG'!$D$36:$D$836</c:f>
              <c:numCache>
                <c:formatCode>General</c:formatCode>
                <c:ptCount val="801"/>
                <c:pt idx="0">
                  <c:v>0.14299999999999999</c:v>
                </c:pt>
                <c:pt idx="1">
                  <c:v>0.152</c:v>
                </c:pt>
                <c:pt idx="2">
                  <c:v>0.14299999999999999</c:v>
                </c:pt>
                <c:pt idx="3">
                  <c:v>0.14299999999999999</c:v>
                </c:pt>
                <c:pt idx="4">
                  <c:v>0.14299999999999999</c:v>
                </c:pt>
                <c:pt idx="5">
                  <c:v>0.151</c:v>
                </c:pt>
                <c:pt idx="6">
                  <c:v>0.14299999999999999</c:v>
                </c:pt>
                <c:pt idx="7">
                  <c:v>0.14299999999999999</c:v>
                </c:pt>
                <c:pt idx="8">
                  <c:v>0.14299999999999999</c:v>
                </c:pt>
                <c:pt idx="9">
                  <c:v>0.14299999999999999</c:v>
                </c:pt>
                <c:pt idx="10">
                  <c:v>0.14299999999999999</c:v>
                </c:pt>
                <c:pt idx="11">
                  <c:v>0.14499999999999999</c:v>
                </c:pt>
                <c:pt idx="12">
                  <c:v>0.14299999999999999</c:v>
                </c:pt>
                <c:pt idx="13">
                  <c:v>0.16300000000000001</c:v>
                </c:pt>
                <c:pt idx="14">
                  <c:v>0.14099999999999999</c:v>
                </c:pt>
                <c:pt idx="15">
                  <c:v>0.14299999999999999</c:v>
                </c:pt>
                <c:pt idx="16">
                  <c:v>0.14299999999999999</c:v>
                </c:pt>
                <c:pt idx="17">
                  <c:v>0.14299999999999999</c:v>
                </c:pt>
                <c:pt idx="18">
                  <c:v>0.14299999999999999</c:v>
                </c:pt>
                <c:pt idx="19">
                  <c:v>0.14299999999999999</c:v>
                </c:pt>
                <c:pt idx="20">
                  <c:v>0.14299999999999999</c:v>
                </c:pt>
                <c:pt idx="21">
                  <c:v>0.14299999999999999</c:v>
                </c:pt>
                <c:pt idx="22">
                  <c:v>0.14299999999999999</c:v>
                </c:pt>
                <c:pt idx="23">
                  <c:v>0.14299999999999999</c:v>
                </c:pt>
                <c:pt idx="24">
                  <c:v>0.14299999999999999</c:v>
                </c:pt>
                <c:pt idx="25">
                  <c:v>0.14299999999999999</c:v>
                </c:pt>
                <c:pt idx="26">
                  <c:v>0.14299999999999999</c:v>
                </c:pt>
                <c:pt idx="27">
                  <c:v>0.14299999999999999</c:v>
                </c:pt>
                <c:pt idx="28">
                  <c:v>0.14299999999999999</c:v>
                </c:pt>
                <c:pt idx="29">
                  <c:v>0.14299999999999999</c:v>
                </c:pt>
                <c:pt idx="30">
                  <c:v>0.14299999999999999</c:v>
                </c:pt>
                <c:pt idx="31">
                  <c:v>0.14299999999999999</c:v>
                </c:pt>
                <c:pt idx="32">
                  <c:v>0.14299999999999999</c:v>
                </c:pt>
                <c:pt idx="33">
                  <c:v>0.17299999999999999</c:v>
                </c:pt>
                <c:pt idx="34">
                  <c:v>0.14299999999999999</c:v>
                </c:pt>
                <c:pt idx="35">
                  <c:v>0.153</c:v>
                </c:pt>
                <c:pt idx="36">
                  <c:v>0.153</c:v>
                </c:pt>
                <c:pt idx="37">
                  <c:v>0.184</c:v>
                </c:pt>
                <c:pt idx="38">
                  <c:v>0.14299999999999999</c:v>
                </c:pt>
                <c:pt idx="39">
                  <c:v>0.14299999999999999</c:v>
                </c:pt>
                <c:pt idx="40">
                  <c:v>0.14299999999999999</c:v>
                </c:pt>
                <c:pt idx="41">
                  <c:v>0.14299999999999999</c:v>
                </c:pt>
                <c:pt idx="42">
                  <c:v>0.14299999999999999</c:v>
                </c:pt>
                <c:pt idx="43">
                  <c:v>0.14299999999999999</c:v>
                </c:pt>
                <c:pt idx="44">
                  <c:v>0.14299999999999999</c:v>
                </c:pt>
                <c:pt idx="45">
                  <c:v>0.14299999999999999</c:v>
                </c:pt>
                <c:pt idx="46">
                  <c:v>0.14299999999999999</c:v>
                </c:pt>
                <c:pt idx="47">
                  <c:v>0.14299999999999999</c:v>
                </c:pt>
                <c:pt idx="48">
                  <c:v>0.14299999999999999</c:v>
                </c:pt>
                <c:pt idx="49">
                  <c:v>0.14299999999999999</c:v>
                </c:pt>
                <c:pt idx="50">
                  <c:v>0.14299999999999999</c:v>
                </c:pt>
                <c:pt idx="51">
                  <c:v>0.14299999999999999</c:v>
                </c:pt>
                <c:pt idx="52">
                  <c:v>0.14299999999999999</c:v>
                </c:pt>
                <c:pt idx="53">
                  <c:v>0.14299999999999999</c:v>
                </c:pt>
                <c:pt idx="54">
                  <c:v>0.14299999999999999</c:v>
                </c:pt>
                <c:pt idx="55">
                  <c:v>0.14299999999999999</c:v>
                </c:pt>
                <c:pt idx="56">
                  <c:v>0.14299999999999999</c:v>
                </c:pt>
                <c:pt idx="57">
                  <c:v>0.14299999999999999</c:v>
                </c:pt>
                <c:pt idx="58">
                  <c:v>0.14299999999999999</c:v>
                </c:pt>
                <c:pt idx="59">
                  <c:v>0.14299999999999999</c:v>
                </c:pt>
                <c:pt idx="60">
                  <c:v>0.14299999999999999</c:v>
                </c:pt>
                <c:pt idx="61">
                  <c:v>0.14299999999999999</c:v>
                </c:pt>
                <c:pt idx="62">
                  <c:v>0.14299999999999999</c:v>
                </c:pt>
                <c:pt idx="63">
                  <c:v>0.14299999999999999</c:v>
                </c:pt>
                <c:pt idx="64">
                  <c:v>0.14299999999999999</c:v>
                </c:pt>
                <c:pt idx="65">
                  <c:v>0.14299999999999999</c:v>
                </c:pt>
                <c:pt idx="66">
                  <c:v>0.14299999999999999</c:v>
                </c:pt>
                <c:pt idx="67">
                  <c:v>0.14299999999999999</c:v>
                </c:pt>
                <c:pt idx="68">
                  <c:v>0.14299999999999999</c:v>
                </c:pt>
                <c:pt idx="69">
                  <c:v>0.14299999999999999</c:v>
                </c:pt>
                <c:pt idx="70">
                  <c:v>0.14299999999999999</c:v>
                </c:pt>
                <c:pt idx="71">
                  <c:v>0.14299999999999999</c:v>
                </c:pt>
                <c:pt idx="72">
                  <c:v>0.14299999999999999</c:v>
                </c:pt>
                <c:pt idx="73">
                  <c:v>0.14299999999999999</c:v>
                </c:pt>
                <c:pt idx="74">
                  <c:v>0.14299999999999999</c:v>
                </c:pt>
                <c:pt idx="75">
                  <c:v>0.14299999999999999</c:v>
                </c:pt>
                <c:pt idx="76">
                  <c:v>0.14299999999999999</c:v>
                </c:pt>
                <c:pt idx="77">
                  <c:v>0.14299999999999999</c:v>
                </c:pt>
                <c:pt idx="78">
                  <c:v>0.14299999999999999</c:v>
                </c:pt>
                <c:pt idx="79">
                  <c:v>0.14299999999999999</c:v>
                </c:pt>
                <c:pt idx="80">
                  <c:v>0.14299999999999999</c:v>
                </c:pt>
                <c:pt idx="81">
                  <c:v>0.14299999999999999</c:v>
                </c:pt>
                <c:pt idx="82">
                  <c:v>0.14299999999999999</c:v>
                </c:pt>
                <c:pt idx="83">
                  <c:v>0.14299999999999999</c:v>
                </c:pt>
                <c:pt idx="84">
                  <c:v>0.14299999999999999</c:v>
                </c:pt>
                <c:pt idx="85">
                  <c:v>0.14299999999999999</c:v>
                </c:pt>
                <c:pt idx="86">
                  <c:v>0.14299999999999999</c:v>
                </c:pt>
                <c:pt idx="87">
                  <c:v>0.14299999999999999</c:v>
                </c:pt>
                <c:pt idx="88">
                  <c:v>0.14299999999999999</c:v>
                </c:pt>
                <c:pt idx="89">
                  <c:v>0.14299999999999999</c:v>
                </c:pt>
                <c:pt idx="90">
                  <c:v>0.14299999999999999</c:v>
                </c:pt>
                <c:pt idx="91">
                  <c:v>0.14299999999999999</c:v>
                </c:pt>
                <c:pt idx="92">
                  <c:v>0.14299999999999999</c:v>
                </c:pt>
                <c:pt idx="93">
                  <c:v>0.14299999999999999</c:v>
                </c:pt>
                <c:pt idx="94">
                  <c:v>0.14299999999999999</c:v>
                </c:pt>
                <c:pt idx="95">
                  <c:v>0.14299999999999999</c:v>
                </c:pt>
                <c:pt idx="96">
                  <c:v>0.14299999999999999</c:v>
                </c:pt>
                <c:pt idx="97">
                  <c:v>0.14299999999999999</c:v>
                </c:pt>
                <c:pt idx="98">
                  <c:v>0.14299999999999999</c:v>
                </c:pt>
                <c:pt idx="99">
                  <c:v>0.14299999999999999</c:v>
                </c:pt>
                <c:pt idx="100">
                  <c:v>0.14299999999999999</c:v>
                </c:pt>
                <c:pt idx="101">
                  <c:v>0.14099999999999999</c:v>
                </c:pt>
                <c:pt idx="102">
                  <c:v>0.14299999999999999</c:v>
                </c:pt>
                <c:pt idx="103">
                  <c:v>0.14000000000000001</c:v>
                </c:pt>
                <c:pt idx="104">
                  <c:v>0.14299999999999999</c:v>
                </c:pt>
                <c:pt idx="105">
                  <c:v>0.14299999999999999</c:v>
                </c:pt>
                <c:pt idx="106">
                  <c:v>0.13900000000000001</c:v>
                </c:pt>
                <c:pt idx="107">
                  <c:v>0.14299999999999999</c:v>
                </c:pt>
                <c:pt idx="108">
                  <c:v>0.14299999999999999</c:v>
                </c:pt>
                <c:pt idx="109">
                  <c:v>0.13800000000000001</c:v>
                </c:pt>
                <c:pt idx="110">
                  <c:v>0.14299999999999999</c:v>
                </c:pt>
                <c:pt idx="111">
                  <c:v>0.14299999999999999</c:v>
                </c:pt>
                <c:pt idx="112">
                  <c:v>0.14299999999999999</c:v>
                </c:pt>
                <c:pt idx="113">
                  <c:v>0.14299999999999999</c:v>
                </c:pt>
                <c:pt idx="114">
                  <c:v>0.14299999999999999</c:v>
                </c:pt>
                <c:pt idx="115">
                  <c:v>0.14299999999999999</c:v>
                </c:pt>
                <c:pt idx="116">
                  <c:v>0.14299999999999999</c:v>
                </c:pt>
                <c:pt idx="117">
                  <c:v>0.14299999999999999</c:v>
                </c:pt>
                <c:pt idx="118">
                  <c:v>0.13800000000000001</c:v>
                </c:pt>
                <c:pt idx="119">
                  <c:v>0.14299999999999999</c:v>
                </c:pt>
                <c:pt idx="120">
                  <c:v>0.14299999999999999</c:v>
                </c:pt>
                <c:pt idx="121">
                  <c:v>0.14699999999999999</c:v>
                </c:pt>
                <c:pt idx="122">
                  <c:v>0.14299999999999999</c:v>
                </c:pt>
                <c:pt idx="123">
                  <c:v>0.14299999999999999</c:v>
                </c:pt>
                <c:pt idx="124">
                  <c:v>0.14299999999999999</c:v>
                </c:pt>
                <c:pt idx="125">
                  <c:v>0.151</c:v>
                </c:pt>
                <c:pt idx="126">
                  <c:v>0.14299999999999999</c:v>
                </c:pt>
                <c:pt idx="127">
                  <c:v>0.153</c:v>
                </c:pt>
                <c:pt idx="128">
                  <c:v>0.14380000000000001</c:v>
                </c:pt>
                <c:pt idx="129">
                  <c:v>0.1439</c:v>
                </c:pt>
                <c:pt idx="130">
                  <c:v>0.1399</c:v>
                </c:pt>
                <c:pt idx="131">
                  <c:v>0.1484</c:v>
                </c:pt>
                <c:pt idx="132">
                  <c:v>0.1479</c:v>
                </c:pt>
                <c:pt idx="133">
                  <c:v>0.14660000000000001</c:v>
                </c:pt>
                <c:pt idx="134">
                  <c:v>0.1431</c:v>
                </c:pt>
                <c:pt idx="135">
                  <c:v>0.14199999999999999</c:v>
                </c:pt>
                <c:pt idx="136">
                  <c:v>0.1396</c:v>
                </c:pt>
                <c:pt idx="137">
                  <c:v>0.14330000000000001</c:v>
                </c:pt>
                <c:pt idx="138">
                  <c:v>0.14380000000000001</c:v>
                </c:pt>
                <c:pt idx="139">
                  <c:v>0.14069999999999999</c:v>
                </c:pt>
                <c:pt idx="140">
                  <c:v>0.14499999999999999</c:v>
                </c:pt>
                <c:pt idx="141">
                  <c:v>0.1454</c:v>
                </c:pt>
                <c:pt idx="142">
                  <c:v>0.14499999999999999</c:v>
                </c:pt>
                <c:pt idx="143">
                  <c:v>0.1479</c:v>
                </c:pt>
                <c:pt idx="144">
                  <c:v>0.14829999999999999</c:v>
                </c:pt>
                <c:pt idx="145">
                  <c:v>0.15040000000000001</c:v>
                </c:pt>
                <c:pt idx="146">
                  <c:v>0.1507</c:v>
                </c:pt>
                <c:pt idx="147">
                  <c:v>0.1517</c:v>
                </c:pt>
                <c:pt idx="148">
                  <c:v>0.1527</c:v>
                </c:pt>
                <c:pt idx="149">
                  <c:v>0.15440000000000001</c:v>
                </c:pt>
                <c:pt idx="150">
                  <c:v>0.1578</c:v>
                </c:pt>
                <c:pt idx="151">
                  <c:v>0.15709999999999999</c:v>
                </c:pt>
                <c:pt idx="152">
                  <c:v>0.1588</c:v>
                </c:pt>
                <c:pt idx="153">
                  <c:v>0.16039999999999999</c:v>
                </c:pt>
                <c:pt idx="154">
                  <c:v>0.16209999999999999</c:v>
                </c:pt>
                <c:pt idx="155">
                  <c:v>0.16700000000000001</c:v>
                </c:pt>
                <c:pt idx="156">
                  <c:v>0.16619999999999999</c:v>
                </c:pt>
                <c:pt idx="157">
                  <c:v>0.16700000000000001</c:v>
                </c:pt>
                <c:pt idx="158">
                  <c:v>0.17030000000000001</c:v>
                </c:pt>
                <c:pt idx="159">
                  <c:v>0.17119999999999999</c:v>
                </c:pt>
                <c:pt idx="160">
                  <c:v>0.17199999999999999</c:v>
                </c:pt>
                <c:pt idx="161">
                  <c:v>0.17610000000000001</c:v>
                </c:pt>
                <c:pt idx="162">
                  <c:v>0.17449999999999999</c:v>
                </c:pt>
                <c:pt idx="163">
                  <c:v>0.1784</c:v>
                </c:pt>
                <c:pt idx="164">
                  <c:v>0.1784</c:v>
                </c:pt>
                <c:pt idx="165">
                  <c:v>0.18049999999999999</c:v>
                </c:pt>
                <c:pt idx="166">
                  <c:v>0.18390000000000001</c:v>
                </c:pt>
                <c:pt idx="167">
                  <c:v>0.18229999999999999</c:v>
                </c:pt>
                <c:pt idx="168">
                  <c:v>0.18340000000000001</c:v>
                </c:pt>
                <c:pt idx="169">
                  <c:v>0.18840000000000001</c:v>
                </c:pt>
                <c:pt idx="170">
                  <c:v>0.19170000000000001</c:v>
                </c:pt>
                <c:pt idx="171">
                  <c:v>0.19120000000000001</c:v>
                </c:pt>
                <c:pt idx="172">
                  <c:v>0.19320000000000001</c:v>
                </c:pt>
                <c:pt idx="173">
                  <c:v>0.1961</c:v>
                </c:pt>
                <c:pt idx="174">
                  <c:v>0.19739999999999999</c:v>
                </c:pt>
                <c:pt idx="175">
                  <c:v>0.1986</c:v>
                </c:pt>
                <c:pt idx="176">
                  <c:v>0.20250000000000001</c:v>
                </c:pt>
                <c:pt idx="177">
                  <c:v>0.2031</c:v>
                </c:pt>
                <c:pt idx="178">
                  <c:v>0.20569999999999999</c:v>
                </c:pt>
                <c:pt idx="179">
                  <c:v>0.2079</c:v>
                </c:pt>
                <c:pt idx="180">
                  <c:v>0.21160000000000001</c:v>
                </c:pt>
                <c:pt idx="181">
                  <c:v>0.21210000000000001</c:v>
                </c:pt>
                <c:pt idx="182">
                  <c:v>0.21310000000000001</c:v>
                </c:pt>
                <c:pt idx="183">
                  <c:v>0.2157</c:v>
                </c:pt>
                <c:pt idx="184">
                  <c:v>0.22</c:v>
                </c:pt>
                <c:pt idx="185">
                  <c:v>0.2215</c:v>
                </c:pt>
                <c:pt idx="186">
                  <c:v>0.223</c:v>
                </c:pt>
                <c:pt idx="187">
                  <c:v>0.22600000000000001</c:v>
                </c:pt>
                <c:pt idx="188">
                  <c:v>0.22750000000000001</c:v>
                </c:pt>
                <c:pt idx="189">
                  <c:v>0.2298</c:v>
                </c:pt>
                <c:pt idx="190">
                  <c:v>0.2326</c:v>
                </c:pt>
                <c:pt idx="191">
                  <c:v>0.2354</c:v>
                </c:pt>
                <c:pt idx="192">
                  <c:v>0.23669999999999999</c:v>
                </c:pt>
                <c:pt idx="193">
                  <c:v>0.23949999999999999</c:v>
                </c:pt>
                <c:pt idx="194">
                  <c:v>0.2437</c:v>
                </c:pt>
                <c:pt idx="195">
                  <c:v>0.24490000000000001</c:v>
                </c:pt>
                <c:pt idx="196">
                  <c:v>0.2475</c:v>
                </c:pt>
                <c:pt idx="197">
                  <c:v>0.24929999999999999</c:v>
                </c:pt>
                <c:pt idx="198">
                  <c:v>0.25190000000000001</c:v>
                </c:pt>
                <c:pt idx="199">
                  <c:v>0.25369999999999998</c:v>
                </c:pt>
                <c:pt idx="200">
                  <c:v>0.25619999999999998</c:v>
                </c:pt>
                <c:pt idx="201">
                  <c:v>0.26</c:v>
                </c:pt>
                <c:pt idx="202">
                  <c:v>0.26169999999999999</c:v>
                </c:pt>
                <c:pt idx="203">
                  <c:v>0.26700000000000002</c:v>
                </c:pt>
                <c:pt idx="204">
                  <c:v>0.26640000000000003</c:v>
                </c:pt>
                <c:pt idx="205">
                  <c:v>0.2702</c:v>
                </c:pt>
                <c:pt idx="206">
                  <c:v>0.27239999999999998</c:v>
                </c:pt>
                <c:pt idx="207">
                  <c:v>0.27550000000000002</c:v>
                </c:pt>
                <c:pt idx="208">
                  <c:v>0.27989999999999998</c:v>
                </c:pt>
                <c:pt idx="209">
                  <c:v>0.28199999999999997</c:v>
                </c:pt>
                <c:pt idx="210">
                  <c:v>0.2858</c:v>
                </c:pt>
                <c:pt idx="211">
                  <c:v>0.28939999999999999</c:v>
                </c:pt>
                <c:pt idx="212">
                  <c:v>0.29160000000000003</c:v>
                </c:pt>
                <c:pt idx="213">
                  <c:v>0.29520000000000002</c:v>
                </c:pt>
                <c:pt idx="214">
                  <c:v>0.2974</c:v>
                </c:pt>
                <c:pt idx="215">
                  <c:v>0.30249999999999999</c:v>
                </c:pt>
                <c:pt idx="216">
                  <c:v>0.3039</c:v>
                </c:pt>
                <c:pt idx="217">
                  <c:v>0.30830000000000002</c:v>
                </c:pt>
                <c:pt idx="218">
                  <c:v>0.30980000000000002</c:v>
                </c:pt>
                <c:pt idx="219">
                  <c:v>0.31419999999999998</c:v>
                </c:pt>
                <c:pt idx="220">
                  <c:v>0.31640000000000001</c:v>
                </c:pt>
                <c:pt idx="221">
                  <c:v>0.32079999999999997</c:v>
                </c:pt>
                <c:pt idx="222">
                  <c:v>0.32450000000000001</c:v>
                </c:pt>
                <c:pt idx="223">
                  <c:v>0.32600000000000001</c:v>
                </c:pt>
                <c:pt idx="224">
                  <c:v>0.32829999999999998</c:v>
                </c:pt>
                <c:pt idx="225">
                  <c:v>0.33129999999999998</c:v>
                </c:pt>
                <c:pt idx="226">
                  <c:v>0.33350000000000002</c:v>
                </c:pt>
                <c:pt idx="227">
                  <c:v>0.33589999999999998</c:v>
                </c:pt>
                <c:pt idx="228">
                  <c:v>0.33900000000000002</c:v>
                </c:pt>
                <c:pt idx="229">
                  <c:v>0.34139999999999998</c:v>
                </c:pt>
                <c:pt idx="230">
                  <c:v>0.34300000000000003</c:v>
                </c:pt>
                <c:pt idx="231">
                  <c:v>0.34620000000000001</c:v>
                </c:pt>
                <c:pt idx="232">
                  <c:v>0.34699999999999998</c:v>
                </c:pt>
                <c:pt idx="233">
                  <c:v>0.34949999999999998</c:v>
                </c:pt>
                <c:pt idx="234">
                  <c:v>0.34970000000000001</c:v>
                </c:pt>
                <c:pt idx="235">
                  <c:v>0.35220000000000001</c:v>
                </c:pt>
                <c:pt idx="236">
                  <c:v>0.35149999999999998</c:v>
                </c:pt>
                <c:pt idx="237">
                  <c:v>0.35249999999999998</c:v>
                </c:pt>
                <c:pt idx="238">
                  <c:v>0.35439999999999999</c:v>
                </c:pt>
                <c:pt idx="239">
                  <c:v>0.35460000000000003</c:v>
                </c:pt>
                <c:pt idx="240">
                  <c:v>0.3538</c:v>
                </c:pt>
                <c:pt idx="241">
                  <c:v>0.35659999999999997</c:v>
                </c:pt>
                <c:pt idx="242">
                  <c:v>0.35659999999999997</c:v>
                </c:pt>
                <c:pt idx="243">
                  <c:v>0.35420000000000001</c:v>
                </c:pt>
                <c:pt idx="244">
                  <c:v>0.35510000000000003</c:v>
                </c:pt>
                <c:pt idx="245">
                  <c:v>0.35349999999999998</c:v>
                </c:pt>
                <c:pt idx="246">
                  <c:v>0.35589999999999999</c:v>
                </c:pt>
                <c:pt idx="247">
                  <c:v>0.35570000000000002</c:v>
                </c:pt>
                <c:pt idx="248">
                  <c:v>0.35310000000000002</c:v>
                </c:pt>
                <c:pt idx="249">
                  <c:v>0.35849999999999999</c:v>
                </c:pt>
                <c:pt idx="250">
                  <c:v>0.36</c:v>
                </c:pt>
                <c:pt idx="251">
                  <c:v>0.36180000000000001</c:v>
                </c:pt>
                <c:pt idx="252">
                  <c:v>0.3674</c:v>
                </c:pt>
                <c:pt idx="253">
                  <c:v>0.36630000000000001</c:v>
                </c:pt>
                <c:pt idx="254">
                  <c:v>0.36649999999999999</c:v>
                </c:pt>
                <c:pt idx="255">
                  <c:v>0.3674</c:v>
                </c:pt>
                <c:pt idx="256">
                  <c:v>0.36680000000000001</c:v>
                </c:pt>
                <c:pt idx="257">
                  <c:v>0.36759999999999998</c:v>
                </c:pt>
                <c:pt idx="258">
                  <c:v>0.37569999999999998</c:v>
                </c:pt>
                <c:pt idx="259">
                  <c:v>0.37469999999999998</c:v>
                </c:pt>
                <c:pt idx="260">
                  <c:v>0.36609999999999998</c:v>
                </c:pt>
                <c:pt idx="261">
                  <c:v>0.36559999999999998</c:v>
                </c:pt>
                <c:pt idx="262">
                  <c:v>0.36919999999999997</c:v>
                </c:pt>
                <c:pt idx="263">
                  <c:v>0.3644</c:v>
                </c:pt>
                <c:pt idx="264">
                  <c:v>0.35570000000000002</c:v>
                </c:pt>
                <c:pt idx="265">
                  <c:v>0.35349999999999998</c:v>
                </c:pt>
                <c:pt idx="266">
                  <c:v>0.35089999999999999</c:v>
                </c:pt>
                <c:pt idx="267">
                  <c:v>0.34279999999999999</c:v>
                </c:pt>
                <c:pt idx="268">
                  <c:v>0.34410000000000002</c:v>
                </c:pt>
                <c:pt idx="269">
                  <c:v>0.33639999999999998</c:v>
                </c:pt>
                <c:pt idx="270">
                  <c:v>0.33239999999999997</c:v>
                </c:pt>
                <c:pt idx="271">
                  <c:v>0.3286</c:v>
                </c:pt>
                <c:pt idx="272">
                  <c:v>0.32300000000000001</c:v>
                </c:pt>
                <c:pt idx="273">
                  <c:v>0.31940000000000002</c:v>
                </c:pt>
                <c:pt idx="274">
                  <c:v>0.31259999999999999</c:v>
                </c:pt>
                <c:pt idx="275">
                  <c:v>0.30590000000000001</c:v>
                </c:pt>
                <c:pt idx="276">
                  <c:v>0.30259999999999998</c:v>
                </c:pt>
                <c:pt idx="277">
                  <c:v>0.29630000000000001</c:v>
                </c:pt>
                <c:pt idx="278">
                  <c:v>0.28699999999999998</c:v>
                </c:pt>
                <c:pt idx="279">
                  <c:v>0.28410000000000002</c:v>
                </c:pt>
                <c:pt idx="280">
                  <c:v>0.27829999999999999</c:v>
                </c:pt>
                <c:pt idx="281">
                  <c:v>0.27260000000000001</c:v>
                </c:pt>
                <c:pt idx="282">
                  <c:v>0.2671</c:v>
                </c:pt>
                <c:pt idx="283">
                  <c:v>0.26300000000000001</c:v>
                </c:pt>
                <c:pt idx="284">
                  <c:v>0.25650000000000001</c:v>
                </c:pt>
                <c:pt idx="285">
                  <c:v>0.24840000000000001</c:v>
                </c:pt>
                <c:pt idx="286">
                  <c:v>0.24079999999999999</c:v>
                </c:pt>
                <c:pt idx="287">
                  <c:v>0.23860000000000001</c:v>
                </c:pt>
                <c:pt idx="288">
                  <c:v>0.23130000000000001</c:v>
                </c:pt>
                <c:pt idx="289">
                  <c:v>0.2228</c:v>
                </c:pt>
                <c:pt idx="290">
                  <c:v>0.21840000000000001</c:v>
                </c:pt>
                <c:pt idx="291">
                  <c:v>0.21410000000000001</c:v>
                </c:pt>
                <c:pt idx="292">
                  <c:v>0.20849999999999999</c:v>
                </c:pt>
                <c:pt idx="293">
                  <c:v>0.20349999999999999</c:v>
                </c:pt>
                <c:pt idx="294">
                  <c:v>0.19670000000000001</c:v>
                </c:pt>
                <c:pt idx="295">
                  <c:v>0.19059999999999999</c:v>
                </c:pt>
                <c:pt idx="296">
                  <c:v>0.18540000000000001</c:v>
                </c:pt>
                <c:pt idx="297">
                  <c:v>0.17960000000000001</c:v>
                </c:pt>
                <c:pt idx="298">
                  <c:v>0.17469999999999999</c:v>
                </c:pt>
                <c:pt idx="299">
                  <c:v>0.16769999999999999</c:v>
                </c:pt>
                <c:pt idx="300">
                  <c:v>0.1623</c:v>
                </c:pt>
                <c:pt idx="301">
                  <c:v>0.15629999999999999</c:v>
                </c:pt>
                <c:pt idx="302">
                  <c:v>0.15310000000000001</c:v>
                </c:pt>
                <c:pt idx="303">
                  <c:v>0.1467</c:v>
                </c:pt>
                <c:pt idx="304">
                  <c:v>0.14230000000000001</c:v>
                </c:pt>
                <c:pt idx="305">
                  <c:v>0.13739999999999999</c:v>
                </c:pt>
                <c:pt idx="306">
                  <c:v>0.1318</c:v>
                </c:pt>
                <c:pt idx="307">
                  <c:v>0.129</c:v>
                </c:pt>
                <c:pt idx="308">
                  <c:v>0.1249</c:v>
                </c:pt>
                <c:pt idx="309">
                  <c:v>0.12089999999999999</c:v>
                </c:pt>
                <c:pt idx="310">
                  <c:v>0.1152</c:v>
                </c:pt>
                <c:pt idx="311">
                  <c:v>0.113</c:v>
                </c:pt>
                <c:pt idx="312">
                  <c:v>0.1105</c:v>
                </c:pt>
                <c:pt idx="313">
                  <c:v>0.1067</c:v>
                </c:pt>
                <c:pt idx="314">
                  <c:v>0.1046</c:v>
                </c:pt>
                <c:pt idx="315">
                  <c:v>9.7900000000000001E-2</c:v>
                </c:pt>
                <c:pt idx="316">
                  <c:v>9.7199999999999995E-2</c:v>
                </c:pt>
                <c:pt idx="317">
                  <c:v>9.2299999999999993E-2</c:v>
                </c:pt>
                <c:pt idx="318">
                  <c:v>9.0399999999999994E-2</c:v>
                </c:pt>
                <c:pt idx="319">
                  <c:v>8.8200000000000001E-2</c:v>
                </c:pt>
                <c:pt idx="320">
                  <c:v>8.6599999999999996E-2</c:v>
                </c:pt>
                <c:pt idx="321">
                  <c:v>8.1799999999999998E-2</c:v>
                </c:pt>
                <c:pt idx="322">
                  <c:v>8.1299999999999997E-2</c:v>
                </c:pt>
                <c:pt idx="323">
                  <c:v>7.9399999999999998E-2</c:v>
                </c:pt>
                <c:pt idx="324">
                  <c:v>7.6300000000000007E-2</c:v>
                </c:pt>
                <c:pt idx="325">
                  <c:v>7.46E-2</c:v>
                </c:pt>
                <c:pt idx="326">
                  <c:v>7.2800000000000004E-2</c:v>
                </c:pt>
                <c:pt idx="327">
                  <c:v>7.2599999999999998E-2</c:v>
                </c:pt>
                <c:pt idx="328">
                  <c:v>6.9500000000000006E-2</c:v>
                </c:pt>
                <c:pt idx="329">
                  <c:v>6.7799999999999999E-2</c:v>
                </c:pt>
                <c:pt idx="330">
                  <c:v>6.7799999999999999E-2</c:v>
                </c:pt>
                <c:pt idx="331">
                  <c:v>6.3299999999999995E-2</c:v>
                </c:pt>
                <c:pt idx="332">
                  <c:v>6.3100000000000003E-2</c:v>
                </c:pt>
                <c:pt idx="333">
                  <c:v>6.1699999999999998E-2</c:v>
                </c:pt>
                <c:pt idx="334">
                  <c:v>6.1499999999999999E-2</c:v>
                </c:pt>
                <c:pt idx="335">
                  <c:v>6.13E-2</c:v>
                </c:pt>
                <c:pt idx="336">
                  <c:v>5.9799999999999999E-2</c:v>
                </c:pt>
                <c:pt idx="337">
                  <c:v>5.7099999999999998E-2</c:v>
                </c:pt>
                <c:pt idx="338">
                  <c:v>5.6899999999999999E-2</c:v>
                </c:pt>
                <c:pt idx="339">
                  <c:v>5.5500000000000001E-2</c:v>
                </c:pt>
                <c:pt idx="340">
                  <c:v>5.3999999999999999E-2</c:v>
                </c:pt>
                <c:pt idx="341">
                  <c:v>5.5300000000000002E-2</c:v>
                </c:pt>
                <c:pt idx="342">
                  <c:v>5.3900000000000003E-2</c:v>
                </c:pt>
                <c:pt idx="343">
                  <c:v>5.2400000000000002E-2</c:v>
                </c:pt>
                <c:pt idx="344">
                  <c:v>5.0999999999999997E-2</c:v>
                </c:pt>
                <c:pt idx="345">
                  <c:v>5.0999999999999997E-2</c:v>
                </c:pt>
                <c:pt idx="346">
                  <c:v>5.0999999999999997E-2</c:v>
                </c:pt>
                <c:pt idx="347">
                  <c:v>5.0999999999999997E-2</c:v>
                </c:pt>
                <c:pt idx="348">
                  <c:v>4.9599999999999998E-2</c:v>
                </c:pt>
                <c:pt idx="349">
                  <c:v>4.82E-2</c:v>
                </c:pt>
                <c:pt idx="350">
                  <c:v>4.82E-2</c:v>
                </c:pt>
                <c:pt idx="351">
                  <c:v>4.9399999999999999E-2</c:v>
                </c:pt>
                <c:pt idx="352">
                  <c:v>4.6699999999999998E-2</c:v>
                </c:pt>
                <c:pt idx="353">
                  <c:v>4.6699999999999998E-2</c:v>
                </c:pt>
                <c:pt idx="354">
                  <c:v>4.6699999999999998E-2</c:v>
                </c:pt>
                <c:pt idx="355">
                  <c:v>4.82E-2</c:v>
                </c:pt>
                <c:pt idx="356">
                  <c:v>4.6699999999999998E-2</c:v>
                </c:pt>
                <c:pt idx="357">
                  <c:v>4.53E-2</c:v>
                </c:pt>
                <c:pt idx="358">
                  <c:v>4.5499999999999999E-2</c:v>
                </c:pt>
                <c:pt idx="359">
                  <c:v>4.5499999999999999E-2</c:v>
                </c:pt>
                <c:pt idx="360">
                  <c:v>4.5499999999999999E-2</c:v>
                </c:pt>
                <c:pt idx="361">
                  <c:v>4.4200000000000003E-2</c:v>
                </c:pt>
                <c:pt idx="362">
                  <c:v>4.2799999999999998E-2</c:v>
                </c:pt>
                <c:pt idx="363">
                  <c:v>4.4299999999999999E-2</c:v>
                </c:pt>
                <c:pt idx="364">
                  <c:v>4.4299999999999999E-2</c:v>
                </c:pt>
                <c:pt idx="365">
                  <c:v>4.4299999999999999E-2</c:v>
                </c:pt>
                <c:pt idx="366">
                  <c:v>4.3099999999999999E-2</c:v>
                </c:pt>
                <c:pt idx="367">
                  <c:v>4.3099999999999999E-2</c:v>
                </c:pt>
                <c:pt idx="368">
                  <c:v>4.0500000000000001E-2</c:v>
                </c:pt>
                <c:pt idx="369">
                  <c:v>4.19E-2</c:v>
                </c:pt>
                <c:pt idx="370">
                  <c:v>4.3299999999999998E-2</c:v>
                </c:pt>
                <c:pt idx="371">
                  <c:v>4.3299999999999998E-2</c:v>
                </c:pt>
                <c:pt idx="372">
                  <c:v>4.0599999999999997E-2</c:v>
                </c:pt>
                <c:pt idx="373">
                  <c:v>4.19E-2</c:v>
                </c:pt>
                <c:pt idx="374">
                  <c:v>4.2200000000000001E-2</c:v>
                </c:pt>
                <c:pt idx="375">
                  <c:v>3.9600000000000003E-2</c:v>
                </c:pt>
                <c:pt idx="376">
                  <c:v>4.1000000000000002E-2</c:v>
                </c:pt>
                <c:pt idx="377">
                  <c:v>4.1000000000000002E-2</c:v>
                </c:pt>
                <c:pt idx="378">
                  <c:v>3.9699999999999999E-2</c:v>
                </c:pt>
                <c:pt idx="379">
                  <c:v>4.1300000000000003E-2</c:v>
                </c:pt>
                <c:pt idx="380">
                  <c:v>4.1399999999999999E-2</c:v>
                </c:pt>
                <c:pt idx="381">
                  <c:v>3.8899999999999997E-2</c:v>
                </c:pt>
                <c:pt idx="382">
                  <c:v>4.0300000000000002E-2</c:v>
                </c:pt>
                <c:pt idx="383">
                  <c:v>3.9E-2</c:v>
                </c:pt>
                <c:pt idx="384">
                  <c:v>4.0599999999999997E-2</c:v>
                </c:pt>
                <c:pt idx="385">
                  <c:v>3.9399999999999998E-2</c:v>
                </c:pt>
                <c:pt idx="386">
                  <c:v>4.0899999999999999E-2</c:v>
                </c:pt>
                <c:pt idx="387">
                  <c:v>3.95E-2</c:v>
                </c:pt>
                <c:pt idx="388">
                  <c:v>3.9800000000000002E-2</c:v>
                </c:pt>
                <c:pt idx="389">
                  <c:v>3.9899999999999998E-2</c:v>
                </c:pt>
                <c:pt idx="390">
                  <c:v>3.7199999999999997E-2</c:v>
                </c:pt>
                <c:pt idx="391">
                  <c:v>3.8800000000000001E-2</c:v>
                </c:pt>
                <c:pt idx="392">
                  <c:v>3.8899999999999997E-2</c:v>
                </c:pt>
                <c:pt idx="393">
                  <c:v>3.7699999999999997E-2</c:v>
                </c:pt>
                <c:pt idx="394">
                  <c:v>3.7699999999999997E-2</c:v>
                </c:pt>
                <c:pt idx="395">
                  <c:v>3.9399999999999998E-2</c:v>
                </c:pt>
                <c:pt idx="396">
                  <c:v>3.9600000000000003E-2</c:v>
                </c:pt>
                <c:pt idx="397">
                  <c:v>3.9800000000000002E-2</c:v>
                </c:pt>
                <c:pt idx="398">
                  <c:v>0.04</c:v>
                </c:pt>
                <c:pt idx="399">
                  <c:v>3.8699999999999998E-2</c:v>
                </c:pt>
                <c:pt idx="400">
                  <c:v>3.8800000000000001E-2</c:v>
                </c:pt>
                <c:pt idx="401">
                  <c:v>3.9100000000000003E-2</c:v>
                </c:pt>
                <c:pt idx="402">
                  <c:v>3.78E-2</c:v>
                </c:pt>
                <c:pt idx="403">
                  <c:v>3.6499999999999998E-2</c:v>
                </c:pt>
                <c:pt idx="404">
                  <c:v>3.9600000000000003E-2</c:v>
                </c:pt>
                <c:pt idx="405">
                  <c:v>3.8300000000000001E-2</c:v>
                </c:pt>
                <c:pt idx="406">
                  <c:v>3.7100000000000001E-2</c:v>
                </c:pt>
                <c:pt idx="407">
                  <c:v>3.8699999999999998E-2</c:v>
                </c:pt>
                <c:pt idx="408">
                  <c:v>3.5900000000000001E-2</c:v>
                </c:pt>
                <c:pt idx="409">
                  <c:v>3.9300000000000002E-2</c:v>
                </c:pt>
                <c:pt idx="410">
                  <c:v>3.7900000000000003E-2</c:v>
                </c:pt>
                <c:pt idx="411">
                  <c:v>3.9699999999999999E-2</c:v>
                </c:pt>
                <c:pt idx="412">
                  <c:v>3.8300000000000001E-2</c:v>
                </c:pt>
                <c:pt idx="413">
                  <c:v>3.8600000000000002E-2</c:v>
                </c:pt>
                <c:pt idx="414">
                  <c:v>3.7199999999999997E-2</c:v>
                </c:pt>
                <c:pt idx="415">
                  <c:v>3.9100000000000003E-2</c:v>
                </c:pt>
                <c:pt idx="416">
                  <c:v>3.78E-2</c:v>
                </c:pt>
                <c:pt idx="417">
                  <c:v>3.7900000000000003E-2</c:v>
                </c:pt>
                <c:pt idx="418">
                  <c:v>3.8199999999999998E-2</c:v>
                </c:pt>
                <c:pt idx="419">
                  <c:v>3.6799999999999999E-2</c:v>
                </c:pt>
                <c:pt idx="420">
                  <c:v>4.0300000000000002E-2</c:v>
                </c:pt>
                <c:pt idx="421">
                  <c:v>3.73E-2</c:v>
                </c:pt>
                <c:pt idx="422">
                  <c:v>3.7499999999999999E-2</c:v>
                </c:pt>
                <c:pt idx="423">
                  <c:v>3.9399999999999998E-2</c:v>
                </c:pt>
                <c:pt idx="424">
                  <c:v>3.7900000000000003E-2</c:v>
                </c:pt>
                <c:pt idx="425">
                  <c:v>3.9899999999999998E-2</c:v>
                </c:pt>
                <c:pt idx="426">
                  <c:v>3.8399999999999997E-2</c:v>
                </c:pt>
                <c:pt idx="427">
                  <c:v>3.8600000000000002E-2</c:v>
                </c:pt>
                <c:pt idx="428">
                  <c:v>3.7199999999999997E-2</c:v>
                </c:pt>
                <c:pt idx="429">
                  <c:v>3.9199999999999999E-2</c:v>
                </c:pt>
                <c:pt idx="430">
                  <c:v>3.95E-2</c:v>
                </c:pt>
                <c:pt idx="431">
                  <c:v>3.7900000000000003E-2</c:v>
                </c:pt>
                <c:pt idx="432">
                  <c:v>3.8300000000000001E-2</c:v>
                </c:pt>
                <c:pt idx="433">
                  <c:v>3.6799999999999999E-2</c:v>
                </c:pt>
                <c:pt idx="434">
                  <c:v>3.6999999999999998E-2</c:v>
                </c:pt>
                <c:pt idx="435">
                  <c:v>3.1E-2</c:v>
                </c:pt>
                <c:pt idx="436">
                  <c:v>3.09E-2</c:v>
                </c:pt>
                <c:pt idx="437">
                  <c:v>2.93E-2</c:v>
                </c:pt>
                <c:pt idx="438">
                  <c:v>3.0800000000000001E-2</c:v>
                </c:pt>
                <c:pt idx="439">
                  <c:v>3.0700000000000002E-2</c:v>
                </c:pt>
                <c:pt idx="440">
                  <c:v>3.0700000000000002E-2</c:v>
                </c:pt>
                <c:pt idx="441">
                  <c:v>3.0700000000000002E-2</c:v>
                </c:pt>
                <c:pt idx="442">
                  <c:v>2.9100000000000001E-2</c:v>
                </c:pt>
                <c:pt idx="443">
                  <c:v>2.9000000000000001E-2</c:v>
                </c:pt>
                <c:pt idx="444">
                  <c:v>3.3500000000000002E-2</c:v>
                </c:pt>
                <c:pt idx="445">
                  <c:v>3.0599999999999999E-2</c:v>
                </c:pt>
                <c:pt idx="446">
                  <c:v>3.0499999999999999E-2</c:v>
                </c:pt>
                <c:pt idx="447">
                  <c:v>2.8899999999999999E-2</c:v>
                </c:pt>
                <c:pt idx="448">
                  <c:v>3.04E-2</c:v>
                </c:pt>
                <c:pt idx="449">
                  <c:v>3.0499999999999999E-2</c:v>
                </c:pt>
                <c:pt idx="450">
                  <c:v>3.04E-2</c:v>
                </c:pt>
                <c:pt idx="451">
                  <c:v>3.04E-2</c:v>
                </c:pt>
                <c:pt idx="452">
                  <c:v>3.04E-2</c:v>
                </c:pt>
                <c:pt idx="453">
                  <c:v>2.8799999999999999E-2</c:v>
                </c:pt>
                <c:pt idx="454">
                  <c:v>3.1800000000000002E-2</c:v>
                </c:pt>
                <c:pt idx="455">
                  <c:v>3.04E-2</c:v>
                </c:pt>
                <c:pt idx="456">
                  <c:v>3.04E-2</c:v>
                </c:pt>
                <c:pt idx="457">
                  <c:v>3.1800000000000002E-2</c:v>
                </c:pt>
                <c:pt idx="458">
                  <c:v>3.04E-2</c:v>
                </c:pt>
                <c:pt idx="459">
                  <c:v>3.04E-2</c:v>
                </c:pt>
                <c:pt idx="460">
                  <c:v>3.0499999999999999E-2</c:v>
                </c:pt>
                <c:pt idx="461">
                  <c:v>3.0499999999999999E-2</c:v>
                </c:pt>
                <c:pt idx="462">
                  <c:v>3.2000000000000001E-2</c:v>
                </c:pt>
                <c:pt idx="463">
                  <c:v>2.9000000000000001E-2</c:v>
                </c:pt>
                <c:pt idx="464">
                  <c:v>3.2099999999999997E-2</c:v>
                </c:pt>
                <c:pt idx="465">
                  <c:v>2.9000000000000001E-2</c:v>
                </c:pt>
                <c:pt idx="466">
                  <c:v>3.0599999999999999E-2</c:v>
                </c:pt>
                <c:pt idx="467">
                  <c:v>3.0599999999999999E-2</c:v>
                </c:pt>
                <c:pt idx="468">
                  <c:v>3.0700000000000002E-2</c:v>
                </c:pt>
                <c:pt idx="469">
                  <c:v>2.92E-2</c:v>
                </c:pt>
                <c:pt idx="470">
                  <c:v>3.0800000000000001E-2</c:v>
                </c:pt>
                <c:pt idx="471">
                  <c:v>3.2399999999999998E-2</c:v>
                </c:pt>
                <c:pt idx="472">
                  <c:v>3.09E-2</c:v>
                </c:pt>
                <c:pt idx="473">
                  <c:v>3.2500000000000001E-2</c:v>
                </c:pt>
                <c:pt idx="474">
                  <c:v>2.9499999999999998E-2</c:v>
                </c:pt>
                <c:pt idx="475">
                  <c:v>3.1E-2</c:v>
                </c:pt>
                <c:pt idx="476">
                  <c:v>2.9499999999999998E-2</c:v>
                </c:pt>
                <c:pt idx="477">
                  <c:v>2.9600000000000001E-2</c:v>
                </c:pt>
                <c:pt idx="478">
                  <c:v>3.1300000000000001E-2</c:v>
                </c:pt>
                <c:pt idx="479">
                  <c:v>3.1300000000000001E-2</c:v>
                </c:pt>
                <c:pt idx="480">
                  <c:v>2.9899999999999999E-2</c:v>
                </c:pt>
                <c:pt idx="481">
                  <c:v>3.1399999999999997E-2</c:v>
                </c:pt>
                <c:pt idx="482">
                  <c:v>0.03</c:v>
                </c:pt>
                <c:pt idx="483">
                  <c:v>3.1600000000000003E-2</c:v>
                </c:pt>
                <c:pt idx="484">
                  <c:v>3.0099999999999998E-2</c:v>
                </c:pt>
                <c:pt idx="485">
                  <c:v>3.0200000000000001E-2</c:v>
                </c:pt>
                <c:pt idx="486">
                  <c:v>3.1699999999999999E-2</c:v>
                </c:pt>
                <c:pt idx="487">
                  <c:v>3.1800000000000002E-2</c:v>
                </c:pt>
                <c:pt idx="488">
                  <c:v>3.1800000000000002E-2</c:v>
                </c:pt>
                <c:pt idx="489">
                  <c:v>3.04E-2</c:v>
                </c:pt>
                <c:pt idx="490">
                  <c:v>3.0499999999999999E-2</c:v>
                </c:pt>
                <c:pt idx="491">
                  <c:v>3.0499999999999999E-2</c:v>
                </c:pt>
                <c:pt idx="492">
                  <c:v>3.0499999999999999E-2</c:v>
                </c:pt>
                <c:pt idx="493">
                  <c:v>3.0599999999999999E-2</c:v>
                </c:pt>
                <c:pt idx="494">
                  <c:v>2.9100000000000001E-2</c:v>
                </c:pt>
                <c:pt idx="495">
                  <c:v>3.09E-2</c:v>
                </c:pt>
                <c:pt idx="496">
                  <c:v>2.93E-2</c:v>
                </c:pt>
                <c:pt idx="497">
                  <c:v>3.1E-2</c:v>
                </c:pt>
                <c:pt idx="498">
                  <c:v>3.27E-2</c:v>
                </c:pt>
                <c:pt idx="499">
                  <c:v>2.9399999999999999E-2</c:v>
                </c:pt>
                <c:pt idx="500">
                  <c:v>3.2800000000000003E-2</c:v>
                </c:pt>
                <c:pt idx="501">
                  <c:v>3.1199999999999999E-2</c:v>
                </c:pt>
                <c:pt idx="502">
                  <c:v>2.9600000000000001E-2</c:v>
                </c:pt>
                <c:pt idx="503">
                  <c:v>3.1300000000000001E-2</c:v>
                </c:pt>
                <c:pt idx="504">
                  <c:v>3.1399999999999997E-2</c:v>
                </c:pt>
                <c:pt idx="505">
                  <c:v>3.1399999999999997E-2</c:v>
                </c:pt>
                <c:pt idx="506">
                  <c:v>2.98E-2</c:v>
                </c:pt>
                <c:pt idx="507">
                  <c:v>2.8199999999999999E-2</c:v>
                </c:pt>
                <c:pt idx="508">
                  <c:v>0.03</c:v>
                </c:pt>
                <c:pt idx="509">
                  <c:v>2.8400000000000002E-2</c:v>
                </c:pt>
                <c:pt idx="510">
                  <c:v>3.1800000000000002E-2</c:v>
                </c:pt>
                <c:pt idx="511">
                  <c:v>3.0200000000000001E-2</c:v>
                </c:pt>
                <c:pt idx="512">
                  <c:v>3.0099999999999998E-2</c:v>
                </c:pt>
                <c:pt idx="513">
                  <c:v>3.1899999999999998E-2</c:v>
                </c:pt>
                <c:pt idx="514">
                  <c:v>3.0300000000000001E-2</c:v>
                </c:pt>
                <c:pt idx="515">
                  <c:v>3.1899999999999998E-2</c:v>
                </c:pt>
                <c:pt idx="516">
                  <c:v>3.2099999999999997E-2</c:v>
                </c:pt>
                <c:pt idx="517">
                  <c:v>3.2099999999999997E-2</c:v>
                </c:pt>
                <c:pt idx="518">
                  <c:v>3.04E-2</c:v>
                </c:pt>
                <c:pt idx="519">
                  <c:v>2.8799999999999999E-2</c:v>
                </c:pt>
                <c:pt idx="520">
                  <c:v>2.8799999999999999E-2</c:v>
                </c:pt>
                <c:pt idx="521">
                  <c:v>3.0499999999999999E-2</c:v>
                </c:pt>
                <c:pt idx="522">
                  <c:v>2.8799999999999999E-2</c:v>
                </c:pt>
                <c:pt idx="523">
                  <c:v>3.0499999999999999E-2</c:v>
                </c:pt>
                <c:pt idx="524">
                  <c:v>2.8899999999999999E-2</c:v>
                </c:pt>
                <c:pt idx="525">
                  <c:v>3.0700000000000002E-2</c:v>
                </c:pt>
                <c:pt idx="526">
                  <c:v>3.0499999999999999E-2</c:v>
                </c:pt>
                <c:pt idx="527">
                  <c:v>3.2300000000000002E-2</c:v>
                </c:pt>
                <c:pt idx="528">
                  <c:v>3.0700000000000002E-2</c:v>
                </c:pt>
                <c:pt idx="529">
                  <c:v>3.0700000000000002E-2</c:v>
                </c:pt>
                <c:pt idx="530">
                  <c:v>2.7300000000000001E-2</c:v>
                </c:pt>
                <c:pt idx="531">
                  <c:v>2.8899999999999999E-2</c:v>
                </c:pt>
                <c:pt idx="532">
                  <c:v>3.0700000000000002E-2</c:v>
                </c:pt>
                <c:pt idx="533">
                  <c:v>2.8899999999999999E-2</c:v>
                </c:pt>
                <c:pt idx="534">
                  <c:v>2.8899999999999999E-2</c:v>
                </c:pt>
                <c:pt idx="535">
                  <c:v>2.8899999999999999E-2</c:v>
                </c:pt>
                <c:pt idx="536">
                  <c:v>3.0499999999999999E-2</c:v>
                </c:pt>
                <c:pt idx="537">
                  <c:v>2.8899999999999999E-2</c:v>
                </c:pt>
                <c:pt idx="538">
                  <c:v>2.8799999999999999E-2</c:v>
                </c:pt>
                <c:pt idx="539">
                  <c:v>3.2199999999999999E-2</c:v>
                </c:pt>
                <c:pt idx="540">
                  <c:v>2.8799999999999999E-2</c:v>
                </c:pt>
                <c:pt idx="541">
                  <c:v>3.04E-2</c:v>
                </c:pt>
                <c:pt idx="542">
                  <c:v>2.87E-2</c:v>
                </c:pt>
                <c:pt idx="543">
                  <c:v>3.2099999999999997E-2</c:v>
                </c:pt>
                <c:pt idx="544">
                  <c:v>3.2099999999999997E-2</c:v>
                </c:pt>
                <c:pt idx="545">
                  <c:v>2.86E-2</c:v>
                </c:pt>
                <c:pt idx="546">
                  <c:v>2.86E-2</c:v>
                </c:pt>
                <c:pt idx="547">
                  <c:v>3.0200000000000001E-2</c:v>
                </c:pt>
                <c:pt idx="548">
                  <c:v>3.0200000000000001E-2</c:v>
                </c:pt>
                <c:pt idx="549">
                  <c:v>3.0099999999999998E-2</c:v>
                </c:pt>
                <c:pt idx="550">
                  <c:v>3.1699999999999999E-2</c:v>
                </c:pt>
                <c:pt idx="551">
                  <c:v>2.8400000000000002E-2</c:v>
                </c:pt>
                <c:pt idx="552">
                  <c:v>3.1600000000000003E-2</c:v>
                </c:pt>
                <c:pt idx="553">
                  <c:v>2.98E-2</c:v>
                </c:pt>
                <c:pt idx="554">
                  <c:v>3.1399999999999997E-2</c:v>
                </c:pt>
                <c:pt idx="555">
                  <c:v>2.8000000000000001E-2</c:v>
                </c:pt>
                <c:pt idx="556">
                  <c:v>3.1300000000000001E-2</c:v>
                </c:pt>
                <c:pt idx="557">
                  <c:v>3.1300000000000001E-2</c:v>
                </c:pt>
                <c:pt idx="558">
                  <c:v>3.1300000000000001E-2</c:v>
                </c:pt>
                <c:pt idx="559">
                  <c:v>2.9600000000000001E-2</c:v>
                </c:pt>
                <c:pt idx="560">
                  <c:v>3.1199999999999999E-2</c:v>
                </c:pt>
                <c:pt idx="561">
                  <c:v>2.9499999999999998E-2</c:v>
                </c:pt>
                <c:pt idx="562">
                  <c:v>3.1099999999999999E-2</c:v>
                </c:pt>
                <c:pt idx="563">
                  <c:v>2.7799999999999998E-2</c:v>
                </c:pt>
                <c:pt idx="564">
                  <c:v>2.9499999999999998E-2</c:v>
                </c:pt>
                <c:pt idx="565">
                  <c:v>3.1099999999999999E-2</c:v>
                </c:pt>
                <c:pt idx="566">
                  <c:v>2.9399999999999999E-2</c:v>
                </c:pt>
                <c:pt idx="567">
                  <c:v>3.1099999999999999E-2</c:v>
                </c:pt>
                <c:pt idx="568">
                  <c:v>2.9499999999999998E-2</c:v>
                </c:pt>
                <c:pt idx="569">
                  <c:v>2.9499999999999998E-2</c:v>
                </c:pt>
                <c:pt idx="570">
                  <c:v>3.1199999999999999E-2</c:v>
                </c:pt>
                <c:pt idx="571">
                  <c:v>2.9600000000000001E-2</c:v>
                </c:pt>
                <c:pt idx="572">
                  <c:v>2.8000000000000001E-2</c:v>
                </c:pt>
                <c:pt idx="573">
                  <c:v>2.9700000000000001E-2</c:v>
                </c:pt>
                <c:pt idx="574">
                  <c:v>3.1300000000000001E-2</c:v>
                </c:pt>
                <c:pt idx="575">
                  <c:v>2.9700000000000001E-2</c:v>
                </c:pt>
                <c:pt idx="576">
                  <c:v>2.8000000000000001E-2</c:v>
                </c:pt>
                <c:pt idx="577">
                  <c:v>2.7900000000000001E-2</c:v>
                </c:pt>
                <c:pt idx="578">
                  <c:v>2.7799999999999998E-2</c:v>
                </c:pt>
                <c:pt idx="579">
                  <c:v>2.9399999999999999E-2</c:v>
                </c:pt>
                <c:pt idx="580">
                  <c:v>2.76E-2</c:v>
                </c:pt>
                <c:pt idx="581">
                  <c:v>2.9100000000000001E-2</c:v>
                </c:pt>
                <c:pt idx="582">
                  <c:v>3.0499999999999999E-2</c:v>
                </c:pt>
                <c:pt idx="583">
                  <c:v>3.1899999999999998E-2</c:v>
                </c:pt>
                <c:pt idx="584">
                  <c:v>3.0300000000000001E-2</c:v>
                </c:pt>
                <c:pt idx="585">
                  <c:v>3.1699999999999999E-2</c:v>
                </c:pt>
                <c:pt idx="586">
                  <c:v>3.32E-2</c:v>
                </c:pt>
                <c:pt idx="587">
                  <c:v>3.1699999999999999E-2</c:v>
                </c:pt>
                <c:pt idx="588">
                  <c:v>3.0200000000000001E-2</c:v>
                </c:pt>
                <c:pt idx="589">
                  <c:v>3.1800000000000002E-2</c:v>
                </c:pt>
                <c:pt idx="590">
                  <c:v>3.3599999999999998E-2</c:v>
                </c:pt>
                <c:pt idx="591">
                  <c:v>3.5299999999999998E-2</c:v>
                </c:pt>
                <c:pt idx="592">
                  <c:v>3.3599999999999998E-2</c:v>
                </c:pt>
                <c:pt idx="593">
                  <c:v>3.3700000000000001E-2</c:v>
                </c:pt>
                <c:pt idx="594">
                  <c:v>3.39E-2</c:v>
                </c:pt>
                <c:pt idx="595">
                  <c:v>3.2800000000000003E-2</c:v>
                </c:pt>
                <c:pt idx="596">
                  <c:v>3.1800000000000002E-2</c:v>
                </c:pt>
                <c:pt idx="597">
                  <c:v>3.3000000000000002E-2</c:v>
                </c:pt>
                <c:pt idx="598">
                  <c:v>2.87E-2</c:v>
                </c:pt>
                <c:pt idx="599">
                  <c:v>3.1800000000000002E-2</c:v>
                </c:pt>
                <c:pt idx="600">
                  <c:v>3.2599999999999997E-2</c:v>
                </c:pt>
                <c:pt idx="601">
                  <c:v>3.0800000000000001E-2</c:v>
                </c:pt>
                <c:pt idx="602">
                  <c:v>3.2000000000000001E-2</c:v>
                </c:pt>
                <c:pt idx="603">
                  <c:v>3.2300000000000002E-2</c:v>
                </c:pt>
                <c:pt idx="604">
                  <c:v>3.2099999999999997E-2</c:v>
                </c:pt>
                <c:pt idx="605">
                  <c:v>3.15E-2</c:v>
                </c:pt>
                <c:pt idx="606">
                  <c:v>3.27E-2</c:v>
                </c:pt>
                <c:pt idx="607">
                  <c:v>3.2599999999999997E-2</c:v>
                </c:pt>
                <c:pt idx="608">
                  <c:v>3.27E-2</c:v>
                </c:pt>
                <c:pt idx="609">
                  <c:v>3.1899999999999998E-2</c:v>
                </c:pt>
                <c:pt idx="610">
                  <c:v>3.1199999999999999E-2</c:v>
                </c:pt>
                <c:pt idx="611">
                  <c:v>3.0700000000000002E-2</c:v>
                </c:pt>
                <c:pt idx="612">
                  <c:v>3.2899999999999999E-2</c:v>
                </c:pt>
                <c:pt idx="613">
                  <c:v>3.2599999999999997E-2</c:v>
                </c:pt>
                <c:pt idx="614">
                  <c:v>3.1099999999999999E-2</c:v>
                </c:pt>
                <c:pt idx="615">
                  <c:v>3.2099999999999997E-2</c:v>
                </c:pt>
                <c:pt idx="616">
                  <c:v>2.9499999999999998E-2</c:v>
                </c:pt>
                <c:pt idx="617">
                  <c:v>3.1600000000000003E-2</c:v>
                </c:pt>
                <c:pt idx="618">
                  <c:v>3.0200000000000001E-2</c:v>
                </c:pt>
                <c:pt idx="619">
                  <c:v>0.03</c:v>
                </c:pt>
                <c:pt idx="620">
                  <c:v>2.98E-2</c:v>
                </c:pt>
                <c:pt idx="621">
                  <c:v>3.1800000000000002E-2</c:v>
                </c:pt>
                <c:pt idx="622">
                  <c:v>3.1600000000000003E-2</c:v>
                </c:pt>
                <c:pt idx="623">
                  <c:v>3.2500000000000001E-2</c:v>
                </c:pt>
                <c:pt idx="624">
                  <c:v>3.2399999999999998E-2</c:v>
                </c:pt>
                <c:pt idx="625">
                  <c:v>3.2099999999999997E-2</c:v>
                </c:pt>
                <c:pt idx="626">
                  <c:v>3.3000000000000002E-2</c:v>
                </c:pt>
                <c:pt idx="627">
                  <c:v>3.1800000000000002E-2</c:v>
                </c:pt>
                <c:pt idx="628">
                  <c:v>3.2800000000000003E-2</c:v>
                </c:pt>
                <c:pt idx="629">
                  <c:v>3.15E-2</c:v>
                </c:pt>
                <c:pt idx="630">
                  <c:v>3.2500000000000001E-2</c:v>
                </c:pt>
                <c:pt idx="631">
                  <c:v>3.1300000000000001E-2</c:v>
                </c:pt>
                <c:pt idx="632">
                  <c:v>3.0099999999999998E-2</c:v>
                </c:pt>
                <c:pt idx="633">
                  <c:v>3.1199999999999999E-2</c:v>
                </c:pt>
                <c:pt idx="634">
                  <c:v>3.1E-2</c:v>
                </c:pt>
                <c:pt idx="635">
                  <c:v>3.1E-2</c:v>
                </c:pt>
                <c:pt idx="636">
                  <c:v>3.3099999999999997E-2</c:v>
                </c:pt>
                <c:pt idx="637">
                  <c:v>3.0800000000000001E-2</c:v>
                </c:pt>
                <c:pt idx="638">
                  <c:v>3.1800000000000002E-2</c:v>
                </c:pt>
                <c:pt idx="639">
                  <c:v>2.9499999999999998E-2</c:v>
                </c:pt>
                <c:pt idx="640">
                  <c:v>3.0499999999999999E-2</c:v>
                </c:pt>
                <c:pt idx="641">
                  <c:v>3.04E-2</c:v>
                </c:pt>
                <c:pt idx="642">
                  <c:v>3.0300000000000001E-2</c:v>
                </c:pt>
                <c:pt idx="643">
                  <c:v>3.1399999999999997E-2</c:v>
                </c:pt>
                <c:pt idx="644">
                  <c:v>3.0300000000000001E-2</c:v>
                </c:pt>
                <c:pt idx="645">
                  <c:v>3.1199999999999999E-2</c:v>
                </c:pt>
                <c:pt idx="646">
                  <c:v>3.1099999999999999E-2</c:v>
                </c:pt>
                <c:pt idx="647">
                  <c:v>3.1099999999999999E-2</c:v>
                </c:pt>
                <c:pt idx="648">
                  <c:v>3.1E-2</c:v>
                </c:pt>
                <c:pt idx="649">
                  <c:v>3.1E-2</c:v>
                </c:pt>
                <c:pt idx="650">
                  <c:v>3.09E-2</c:v>
                </c:pt>
                <c:pt idx="651">
                  <c:v>3.0800000000000001E-2</c:v>
                </c:pt>
                <c:pt idx="652">
                  <c:v>3.1899999999999998E-2</c:v>
                </c:pt>
                <c:pt idx="653">
                  <c:v>3.0800000000000001E-2</c:v>
                </c:pt>
                <c:pt idx="654">
                  <c:v>2.9700000000000001E-2</c:v>
                </c:pt>
                <c:pt idx="655">
                  <c:v>3.1699999999999999E-2</c:v>
                </c:pt>
                <c:pt idx="656">
                  <c:v>3.0700000000000002E-2</c:v>
                </c:pt>
                <c:pt idx="657">
                  <c:v>3.0599999999999999E-2</c:v>
                </c:pt>
                <c:pt idx="658">
                  <c:v>3.0499999999999999E-2</c:v>
                </c:pt>
                <c:pt idx="659">
                  <c:v>3.0499999999999999E-2</c:v>
                </c:pt>
                <c:pt idx="660">
                  <c:v>3.0499999999999999E-2</c:v>
                </c:pt>
                <c:pt idx="661">
                  <c:v>2.9499999999999998E-2</c:v>
                </c:pt>
                <c:pt idx="662">
                  <c:v>3.0499999999999999E-2</c:v>
                </c:pt>
                <c:pt idx="663">
                  <c:v>3.0499999999999999E-2</c:v>
                </c:pt>
                <c:pt idx="664">
                  <c:v>3.0499999999999999E-2</c:v>
                </c:pt>
                <c:pt idx="665">
                  <c:v>3.0499999999999999E-2</c:v>
                </c:pt>
                <c:pt idx="666">
                  <c:v>3.04E-2</c:v>
                </c:pt>
                <c:pt idx="667">
                  <c:v>2.9399999999999999E-2</c:v>
                </c:pt>
                <c:pt idx="668">
                  <c:v>3.0499999999999999E-2</c:v>
                </c:pt>
                <c:pt idx="669">
                  <c:v>3.04E-2</c:v>
                </c:pt>
                <c:pt idx="670">
                  <c:v>3.04E-2</c:v>
                </c:pt>
                <c:pt idx="671">
                  <c:v>3.15E-2</c:v>
                </c:pt>
                <c:pt idx="672">
                  <c:v>2.9399999999999999E-2</c:v>
                </c:pt>
                <c:pt idx="673">
                  <c:v>2.9399999999999999E-2</c:v>
                </c:pt>
                <c:pt idx="674">
                  <c:v>3.0499999999999999E-2</c:v>
                </c:pt>
                <c:pt idx="675">
                  <c:v>3.0499999999999999E-2</c:v>
                </c:pt>
                <c:pt idx="676">
                  <c:v>3.0499999999999999E-2</c:v>
                </c:pt>
                <c:pt idx="677">
                  <c:v>3.1600000000000003E-2</c:v>
                </c:pt>
                <c:pt idx="678">
                  <c:v>3.1600000000000003E-2</c:v>
                </c:pt>
                <c:pt idx="679">
                  <c:v>3.1600000000000003E-2</c:v>
                </c:pt>
                <c:pt idx="680">
                  <c:v>3.0700000000000002E-2</c:v>
                </c:pt>
                <c:pt idx="681">
                  <c:v>3.1699999999999999E-2</c:v>
                </c:pt>
                <c:pt idx="682">
                  <c:v>3.0800000000000001E-2</c:v>
                </c:pt>
                <c:pt idx="683">
                  <c:v>3.0800000000000001E-2</c:v>
                </c:pt>
                <c:pt idx="684">
                  <c:v>3.0800000000000001E-2</c:v>
                </c:pt>
                <c:pt idx="685">
                  <c:v>3.1899999999999998E-2</c:v>
                </c:pt>
                <c:pt idx="686">
                  <c:v>0.03</c:v>
                </c:pt>
                <c:pt idx="687">
                  <c:v>3.1099999999999999E-2</c:v>
                </c:pt>
                <c:pt idx="688">
                  <c:v>3.1099999999999999E-2</c:v>
                </c:pt>
                <c:pt idx="689">
                  <c:v>3.1300000000000001E-2</c:v>
                </c:pt>
                <c:pt idx="690">
                  <c:v>3.0300000000000001E-2</c:v>
                </c:pt>
                <c:pt idx="691">
                  <c:v>3.1399999999999997E-2</c:v>
                </c:pt>
                <c:pt idx="692">
                  <c:v>3.0499999999999999E-2</c:v>
                </c:pt>
                <c:pt idx="693">
                  <c:v>3.0599999999999999E-2</c:v>
                </c:pt>
                <c:pt idx="694">
                  <c:v>3.0700000000000002E-2</c:v>
                </c:pt>
                <c:pt idx="695">
                  <c:v>3.1899999999999998E-2</c:v>
                </c:pt>
                <c:pt idx="696">
                  <c:v>3.1E-2</c:v>
                </c:pt>
                <c:pt idx="697">
                  <c:v>0.03</c:v>
                </c:pt>
                <c:pt idx="698">
                  <c:v>3.1300000000000001E-2</c:v>
                </c:pt>
                <c:pt idx="699">
                  <c:v>3.2500000000000001E-2</c:v>
                </c:pt>
                <c:pt idx="700">
                  <c:v>3.04E-2</c:v>
                </c:pt>
                <c:pt idx="701">
                  <c:v>3.1600000000000003E-2</c:v>
                </c:pt>
                <c:pt idx="702">
                  <c:v>3.1800000000000002E-2</c:v>
                </c:pt>
                <c:pt idx="703">
                  <c:v>3.1800000000000002E-2</c:v>
                </c:pt>
                <c:pt idx="704">
                  <c:v>3.09E-2</c:v>
                </c:pt>
                <c:pt idx="705">
                  <c:v>3.1099999999999999E-2</c:v>
                </c:pt>
                <c:pt idx="706">
                  <c:v>3.2399999999999998E-2</c:v>
                </c:pt>
                <c:pt idx="707">
                  <c:v>3.2599999999999997E-2</c:v>
                </c:pt>
                <c:pt idx="708">
                  <c:v>3.1699999999999999E-2</c:v>
                </c:pt>
                <c:pt idx="709">
                  <c:v>3.1800000000000002E-2</c:v>
                </c:pt>
                <c:pt idx="710">
                  <c:v>3.2099999999999997E-2</c:v>
                </c:pt>
                <c:pt idx="711">
                  <c:v>3.2399999999999998E-2</c:v>
                </c:pt>
                <c:pt idx="712">
                  <c:v>3.0200000000000001E-2</c:v>
                </c:pt>
                <c:pt idx="713">
                  <c:v>3.0499999999999999E-2</c:v>
                </c:pt>
                <c:pt idx="714">
                  <c:v>3.1800000000000002E-2</c:v>
                </c:pt>
                <c:pt idx="715">
                  <c:v>3.09E-2</c:v>
                </c:pt>
                <c:pt idx="716">
                  <c:v>3.1199999999999999E-2</c:v>
                </c:pt>
                <c:pt idx="717">
                  <c:v>3.0099999999999998E-2</c:v>
                </c:pt>
                <c:pt idx="718">
                  <c:v>3.1600000000000003E-2</c:v>
                </c:pt>
                <c:pt idx="719">
                  <c:v>2.93E-2</c:v>
                </c:pt>
                <c:pt idx="720">
                  <c:v>3.09E-2</c:v>
                </c:pt>
                <c:pt idx="721">
                  <c:v>2.98E-2</c:v>
                </c:pt>
                <c:pt idx="722">
                  <c:v>3.2599999999999997E-2</c:v>
                </c:pt>
                <c:pt idx="723">
                  <c:v>3.15E-2</c:v>
                </c:pt>
                <c:pt idx="724">
                  <c:v>3.0499999999999999E-2</c:v>
                </c:pt>
                <c:pt idx="725">
                  <c:v>3.3399999999999999E-2</c:v>
                </c:pt>
                <c:pt idx="726">
                  <c:v>3.1E-2</c:v>
                </c:pt>
                <c:pt idx="727">
                  <c:v>3.1300000000000001E-2</c:v>
                </c:pt>
                <c:pt idx="728">
                  <c:v>3.1600000000000003E-2</c:v>
                </c:pt>
                <c:pt idx="729">
                  <c:v>3.1899999999999998E-2</c:v>
                </c:pt>
                <c:pt idx="730">
                  <c:v>3.0800000000000001E-2</c:v>
                </c:pt>
                <c:pt idx="731">
                  <c:v>3.2599999999999997E-2</c:v>
                </c:pt>
                <c:pt idx="732">
                  <c:v>3.0099999999999998E-2</c:v>
                </c:pt>
                <c:pt idx="733">
                  <c:v>3.1800000000000002E-2</c:v>
                </c:pt>
                <c:pt idx="734">
                  <c:v>3.2099999999999997E-2</c:v>
                </c:pt>
                <c:pt idx="735">
                  <c:v>3.2500000000000001E-2</c:v>
                </c:pt>
                <c:pt idx="736">
                  <c:v>2.9899999999999999E-2</c:v>
                </c:pt>
                <c:pt idx="737">
                  <c:v>3.32E-2</c:v>
                </c:pt>
                <c:pt idx="738">
                  <c:v>3.2099999999999997E-2</c:v>
                </c:pt>
                <c:pt idx="739">
                  <c:v>3.09E-2</c:v>
                </c:pt>
                <c:pt idx="740">
                  <c:v>3.3000000000000002E-2</c:v>
                </c:pt>
                <c:pt idx="741">
                  <c:v>3.1800000000000002E-2</c:v>
                </c:pt>
                <c:pt idx="742">
                  <c:v>3.2399999999999998E-2</c:v>
                </c:pt>
                <c:pt idx="743">
                  <c:v>3.2899999999999999E-2</c:v>
                </c:pt>
                <c:pt idx="744">
                  <c:v>3.1699999999999999E-2</c:v>
                </c:pt>
                <c:pt idx="745">
                  <c:v>3.2099999999999997E-2</c:v>
                </c:pt>
                <c:pt idx="746">
                  <c:v>3.4500000000000003E-2</c:v>
                </c:pt>
                <c:pt idx="747">
                  <c:v>3.15E-2</c:v>
                </c:pt>
                <c:pt idx="748">
                  <c:v>3.0300000000000001E-2</c:v>
                </c:pt>
                <c:pt idx="749">
                  <c:v>3.4500000000000003E-2</c:v>
                </c:pt>
                <c:pt idx="750">
                  <c:v>3.1399999999999997E-2</c:v>
                </c:pt>
                <c:pt idx="751">
                  <c:v>3.2000000000000001E-2</c:v>
                </c:pt>
                <c:pt idx="752">
                  <c:v>3.2599999999999997E-2</c:v>
                </c:pt>
                <c:pt idx="753">
                  <c:v>2.93E-2</c:v>
                </c:pt>
                <c:pt idx="754">
                  <c:v>3.3799999999999997E-2</c:v>
                </c:pt>
                <c:pt idx="755">
                  <c:v>3.2500000000000001E-2</c:v>
                </c:pt>
                <c:pt idx="756">
                  <c:v>3.3099999999999997E-2</c:v>
                </c:pt>
                <c:pt idx="757">
                  <c:v>3.3700000000000001E-2</c:v>
                </c:pt>
                <c:pt idx="758">
                  <c:v>3.0300000000000001E-2</c:v>
                </c:pt>
                <c:pt idx="759">
                  <c:v>3.09E-2</c:v>
                </c:pt>
                <c:pt idx="760">
                  <c:v>3.39E-2</c:v>
                </c:pt>
                <c:pt idx="761">
                  <c:v>3.2399999999999998E-2</c:v>
                </c:pt>
                <c:pt idx="762">
                  <c:v>3.3099999999999997E-2</c:v>
                </c:pt>
                <c:pt idx="763">
                  <c:v>3.3799999999999997E-2</c:v>
                </c:pt>
                <c:pt idx="764">
                  <c:v>2.9600000000000001E-2</c:v>
                </c:pt>
                <c:pt idx="765">
                  <c:v>3.5200000000000002E-2</c:v>
                </c:pt>
                <c:pt idx="766">
                  <c:v>3.09E-2</c:v>
                </c:pt>
                <c:pt idx="767">
                  <c:v>2.87E-2</c:v>
                </c:pt>
                <c:pt idx="768">
                  <c:v>3.1800000000000002E-2</c:v>
                </c:pt>
                <c:pt idx="769">
                  <c:v>2.98E-2</c:v>
                </c:pt>
                <c:pt idx="770">
                  <c:v>3.3000000000000002E-2</c:v>
                </c:pt>
                <c:pt idx="771">
                  <c:v>3.6299999999999999E-2</c:v>
                </c:pt>
                <c:pt idx="772">
                  <c:v>3.1099999999999999E-2</c:v>
                </c:pt>
                <c:pt idx="773">
                  <c:v>3.1800000000000002E-2</c:v>
                </c:pt>
                <c:pt idx="774">
                  <c:v>3.2199999999999999E-2</c:v>
                </c:pt>
                <c:pt idx="775">
                  <c:v>2.69E-2</c:v>
                </c:pt>
                <c:pt idx="776">
                  <c:v>3.04E-2</c:v>
                </c:pt>
                <c:pt idx="777">
                  <c:v>3.4000000000000002E-2</c:v>
                </c:pt>
                <c:pt idx="778">
                  <c:v>2.8400000000000002E-2</c:v>
                </c:pt>
                <c:pt idx="779">
                  <c:v>3.1899999999999998E-2</c:v>
                </c:pt>
                <c:pt idx="780">
                  <c:v>2.93E-2</c:v>
                </c:pt>
                <c:pt idx="781">
                  <c:v>3.32E-2</c:v>
                </c:pt>
                <c:pt idx="782">
                  <c:v>3.04E-2</c:v>
                </c:pt>
                <c:pt idx="783">
                  <c:v>3.4500000000000003E-2</c:v>
                </c:pt>
                <c:pt idx="784">
                  <c:v>3.1699999999999999E-2</c:v>
                </c:pt>
                <c:pt idx="785">
                  <c:v>3.5900000000000001E-2</c:v>
                </c:pt>
                <c:pt idx="786">
                  <c:v>3.6499999999999998E-2</c:v>
                </c:pt>
                <c:pt idx="787">
                  <c:v>3.3599999999999998E-2</c:v>
                </c:pt>
                <c:pt idx="788">
                  <c:v>3.4200000000000001E-2</c:v>
                </c:pt>
                <c:pt idx="789">
                  <c:v>3.1E-2</c:v>
                </c:pt>
                <c:pt idx="790">
                  <c:v>3.1600000000000003E-2</c:v>
                </c:pt>
                <c:pt idx="791">
                  <c:v>3.6400000000000002E-2</c:v>
                </c:pt>
                <c:pt idx="792">
                  <c:v>2.8799999999999999E-2</c:v>
                </c:pt>
                <c:pt idx="793">
                  <c:v>2.9399999999999999E-2</c:v>
                </c:pt>
                <c:pt idx="794">
                  <c:v>3.44E-2</c:v>
                </c:pt>
                <c:pt idx="795">
                  <c:v>3.5099999999999999E-2</c:v>
                </c:pt>
                <c:pt idx="796">
                  <c:v>3.5799999999999998E-2</c:v>
                </c:pt>
                <c:pt idx="797">
                  <c:v>3.2199999999999999E-2</c:v>
                </c:pt>
                <c:pt idx="798">
                  <c:v>3.7400000000000003E-2</c:v>
                </c:pt>
                <c:pt idx="799">
                  <c:v>3.32E-2</c:v>
                </c:pt>
                <c:pt idx="800">
                  <c:v>3.32E-2</c:v>
                </c:pt>
              </c:numCache>
            </c:numRef>
          </c:yVal>
          <c:smooth val="1"/>
          <c:extLst>
            <c:ext xmlns:c16="http://schemas.microsoft.com/office/drawing/2014/chart" uri="{C3380CC4-5D6E-409C-BE32-E72D297353CC}">
              <c16:uniqueId val="{00000002-0EDE-4336-8650-1EFEB0AD557D}"/>
            </c:ext>
          </c:extLst>
        </c:ser>
        <c:dLbls>
          <c:showLegendKey val="0"/>
          <c:showVal val="0"/>
          <c:showCatName val="0"/>
          <c:showSerName val="0"/>
          <c:showPercent val="0"/>
          <c:showBubbleSize val="0"/>
        </c:dLbls>
        <c:axId val="43927424"/>
        <c:axId val="43933696"/>
      </c:scatterChart>
      <c:valAx>
        <c:axId val="43927424"/>
        <c:scaling>
          <c:orientation val="minMax"/>
          <c:max val="800"/>
          <c:min val="400"/>
        </c:scaling>
        <c:delete val="0"/>
        <c:axPos val="b"/>
        <c:title>
          <c:tx>
            <c:rich>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US" sz="1000"/>
                  <a:t>Wavelength (nm)</a:t>
                </a:r>
              </a:p>
            </c:rich>
          </c:tx>
          <c:layout>
            <c:manualLayout>
              <c:xMode val="edge"/>
              <c:yMode val="edge"/>
              <c:x val="0.39523175582433601"/>
              <c:y val="0.90742391771214304"/>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43933696"/>
        <c:crosses val="autoZero"/>
        <c:crossBetween val="midCat"/>
      </c:valAx>
      <c:valAx>
        <c:axId val="43933696"/>
        <c:scaling>
          <c:orientation val="minMax"/>
          <c:max val="1"/>
          <c:min val="0"/>
        </c:scaling>
        <c:delete val="0"/>
        <c:axPos val="l"/>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US" sz="1000"/>
                  <a:t>Absorbance</a:t>
                </a:r>
              </a:p>
            </c:rich>
          </c:tx>
          <c:layout>
            <c:manualLayout>
              <c:xMode val="edge"/>
              <c:yMode val="edge"/>
              <c:x val="1.72360726377347E-2"/>
              <c:y val="0.24949519922280999"/>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43927424"/>
        <c:crosses val="autoZero"/>
        <c:crossBetween val="midCat"/>
        <c:majorUnit val="0.2"/>
      </c:valAx>
      <c:spPr>
        <a:noFill/>
        <a:ln>
          <a:noFill/>
        </a:ln>
        <a:effectLst/>
      </c:spPr>
    </c:plotArea>
    <c:legend>
      <c:legendPos val="t"/>
      <c:legendEntry>
        <c:idx val="0"/>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Entry>
      <c:layout>
        <c:manualLayout>
          <c:xMode val="edge"/>
          <c:yMode val="edge"/>
          <c:x val="0.67374576792859298"/>
          <c:y val="5.9552495697074E-2"/>
          <c:w val="0.23176361957525399"/>
          <c:h val="0.3490533562822720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sz="1200">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20</Pages>
  <Words>16427</Words>
  <Characters>93634</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ed.doc</vt:lpstr>
    </vt:vector>
  </TitlesOfParts>
  <Company/>
  <LinksUpToDate>false</LinksUpToDate>
  <CharactersWithSpaces>109842</CharactersWithSpaces>
  <SharedDoc>false</SharedDoc>
  <HLinks>
    <vt:vector size="30" baseType="variant">
      <vt:variant>
        <vt:i4>4718633</vt:i4>
      </vt:variant>
      <vt:variant>
        <vt:i4>15</vt:i4>
      </vt:variant>
      <vt:variant>
        <vt:i4>0</vt:i4>
      </vt:variant>
      <vt:variant>
        <vt:i4>5</vt:i4>
      </vt:variant>
      <vt:variant>
        <vt:lpwstr>mailto:second.author@myemail.edu</vt:lpwstr>
      </vt:variant>
      <vt:variant>
        <vt:lpwstr/>
      </vt:variant>
      <vt:variant>
        <vt:i4>983153</vt:i4>
      </vt:variant>
      <vt:variant>
        <vt:i4>12</vt:i4>
      </vt:variant>
      <vt:variant>
        <vt:i4>0</vt:i4>
      </vt:variant>
      <vt:variant>
        <vt:i4>5</vt:i4>
      </vt:variant>
      <vt:variant>
        <vt:lpwstr>mailto:first.author@myemail.edu</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ariant>
        <vt:i4>4718633</vt:i4>
      </vt:variant>
      <vt:variant>
        <vt:i4>3</vt:i4>
      </vt:variant>
      <vt:variant>
        <vt:i4>0</vt:i4>
      </vt:variant>
      <vt:variant>
        <vt:i4>5</vt:i4>
      </vt:variant>
      <vt:variant>
        <vt:lpwstr>mailto:second.author@myemail.edu</vt:lpwstr>
      </vt:variant>
      <vt:variant>
        <vt:lpwstr/>
      </vt:variant>
      <vt:variant>
        <vt:i4>983153</vt:i4>
      </vt:variant>
      <vt:variant>
        <vt:i4>0</vt:i4>
      </vt:variant>
      <vt:variant>
        <vt:i4>0</vt:i4>
      </vt:variant>
      <vt:variant>
        <vt:i4>5</vt:i4>
      </vt:variant>
      <vt:variant>
        <vt:lpwstr>mailto:first.author@myemail.edu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ed.doc</dc:title>
  <dc:subject/>
  <dc:creator>Dr. Kambiz Farahmand</dc:creator>
  <cp:keywords/>
  <cp:lastModifiedBy>Philip David Weinsier</cp:lastModifiedBy>
  <cp:revision>2</cp:revision>
  <cp:lastPrinted>2006-08-10T13:58:00Z</cp:lastPrinted>
  <dcterms:created xsi:type="dcterms:W3CDTF">2020-12-22T17:55:00Z</dcterms:created>
  <dcterms:modified xsi:type="dcterms:W3CDTF">2020-12-22T17:55:00Z</dcterms:modified>
</cp:coreProperties>
</file>